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A41" w:rsidRDefault="00AD1A41" w:rsidP="00AD1A41">
      <w:pPr>
        <w:spacing w:after="12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895350" cy="1047750"/>
            <wp:effectExtent l="0" t="0" r="0" b="0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A41" w:rsidRDefault="00AD1A41" w:rsidP="00AD1A41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pacing w:val="100"/>
          <w:sz w:val="32"/>
          <w:szCs w:val="32"/>
          <w:lang w:eastAsia="ru-RU"/>
        </w:rPr>
        <w:t>ПОСТАНОВЛЕНИЕ</w:t>
      </w:r>
    </w:p>
    <w:p w:rsidR="00AD1A41" w:rsidRDefault="00AD1A41" w:rsidP="00AD1A4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АДМИНИСТРАЦИИ</w:t>
      </w:r>
    </w:p>
    <w:p w:rsidR="00AD1A41" w:rsidRDefault="00AD1A41" w:rsidP="00AD1A4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АНИВСКОГО </w:t>
      </w:r>
      <w:r w:rsidR="009F1D12">
        <w:rPr>
          <w:rFonts w:ascii="Times New Roman" w:hAnsi="Times New Roman" w:cs="Times New Roman"/>
          <w:sz w:val="32"/>
          <w:szCs w:val="32"/>
          <w:lang w:eastAsia="ru-RU"/>
        </w:rPr>
        <w:t>МУНИЦИПАЛЬНОГО</w:t>
      </w:r>
      <w:r>
        <w:rPr>
          <w:rFonts w:ascii="Times New Roman" w:hAnsi="Times New Roman" w:cs="Times New Roman"/>
          <w:sz w:val="32"/>
          <w:szCs w:val="32"/>
          <w:lang w:eastAsia="ru-RU"/>
        </w:rPr>
        <w:t xml:space="preserve"> ОКРУГА</w:t>
      </w:r>
    </w:p>
    <w:p w:rsidR="009F1D12" w:rsidRDefault="009F1D12" w:rsidP="00AD1A4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576"/>
        <w:gridCol w:w="360"/>
        <w:gridCol w:w="447"/>
        <w:gridCol w:w="2023"/>
      </w:tblGrid>
      <w:tr w:rsidR="00AD1A41" w:rsidTr="00AD1A41">
        <w:trPr>
          <w:jc w:val="center"/>
        </w:trPr>
        <w:tc>
          <w:tcPr>
            <w:tcW w:w="447" w:type="dxa"/>
            <w:hideMark/>
          </w:tcPr>
          <w:p w:rsidR="00AD1A41" w:rsidRDefault="00AD1A41">
            <w:pPr>
              <w:tabs>
                <w:tab w:val="left" w:pos="0"/>
              </w:tabs>
              <w:suppressAutoHyphens/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1A41" w:rsidRDefault="00D154AF">
            <w:pPr>
              <w:tabs>
                <w:tab w:val="left" w:pos="0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26 мая 2025 г.</w:t>
            </w:r>
          </w:p>
        </w:tc>
        <w:tc>
          <w:tcPr>
            <w:tcW w:w="360" w:type="dxa"/>
          </w:tcPr>
          <w:p w:rsidR="00AD1A41" w:rsidRDefault="00AD1A41">
            <w:pPr>
              <w:tabs>
                <w:tab w:val="left" w:pos="0"/>
              </w:tabs>
              <w:suppressAutoHyphens/>
              <w:spacing w:after="0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  <w:lang w:eastAsia="ar-SA"/>
              </w:rPr>
            </w:pPr>
          </w:p>
        </w:tc>
        <w:tc>
          <w:tcPr>
            <w:tcW w:w="447" w:type="dxa"/>
            <w:hideMark/>
          </w:tcPr>
          <w:p w:rsidR="00AD1A41" w:rsidRDefault="00AD1A41">
            <w:pPr>
              <w:tabs>
                <w:tab w:val="left" w:pos="0"/>
              </w:tabs>
              <w:suppressAutoHyphens/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1A41" w:rsidRDefault="00D154AF">
            <w:pPr>
              <w:tabs>
                <w:tab w:val="left" w:pos="0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1569-па</w:t>
            </w:r>
          </w:p>
        </w:tc>
      </w:tr>
    </w:tbl>
    <w:p w:rsidR="00AD1A41" w:rsidRDefault="00AD1A41" w:rsidP="00AD1A41">
      <w:pPr>
        <w:spacing w:after="0" w:line="360" w:lineRule="auto"/>
        <w:jc w:val="both"/>
        <w:rPr>
          <w:rFonts w:ascii="Times New Roman" w:hAnsi="Times New Roman" w:cs="Times New Roman"/>
          <w:lang w:eastAsia="ar-SA"/>
        </w:rPr>
      </w:pPr>
    </w:p>
    <w:p w:rsidR="00AD1A41" w:rsidRDefault="00AD1A41" w:rsidP="00AD1A41">
      <w:pPr>
        <w:spacing w:after="0" w:line="36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г. Анива</w:t>
      </w:r>
    </w:p>
    <w:p w:rsidR="00E768D3" w:rsidRPr="00E768D3" w:rsidRDefault="00E768D3" w:rsidP="00E768D3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ectPr w:rsidR="00E768D3" w:rsidRPr="00E768D3">
          <w:pgSz w:w="11906" w:h="16838"/>
          <w:pgMar w:top="1418" w:right="851" w:bottom="1134" w:left="1701" w:header="357" w:footer="709" w:gutter="0"/>
          <w:cols w:space="720"/>
        </w:sectPr>
      </w:pPr>
      <w:r w:rsidRPr="00E768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«Об утверждении комиссии по предоставлению финансовой поддержки субъектам малого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среднего предпринимательства</w:t>
      </w:r>
      <w:r w:rsidR="006978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Анивского муниципального округа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E768D3" w:rsidRPr="00D154AF" w:rsidRDefault="00E768D3" w:rsidP="00E768D3">
      <w:pPr>
        <w:keepNext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В соответствии с Федеральными законами от 06.10.2003 </w:t>
      </w:r>
      <w:r w:rsidRPr="00D154AF">
        <w:rPr>
          <w:rFonts w:ascii="Times New Roman" w:eastAsia="Times New Roman" w:hAnsi="Times New Roman" w:cs="Times New Roman"/>
          <w:color w:val="0000FF"/>
          <w:sz w:val="25"/>
          <w:szCs w:val="25"/>
          <w:lang w:eastAsia="ru-RU"/>
        </w:rPr>
        <w:t>№ 131-ФЗ</w:t>
      </w: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«Об общих принципах организации местного самоуправления в Российской Федерации», от 24.07.2007 </w:t>
      </w:r>
      <w:hyperlink r:id="rId7" w:history="1">
        <w:r w:rsidRPr="00D154AF">
          <w:rPr>
            <w:rFonts w:ascii="Times New Roman" w:eastAsia="Times New Roman" w:hAnsi="Times New Roman" w:cs="Times New Roman"/>
            <w:color w:val="0000FF"/>
            <w:sz w:val="25"/>
            <w:szCs w:val="25"/>
            <w:lang w:eastAsia="ru-RU"/>
          </w:rPr>
          <w:t>№ 209-ФЗ</w:t>
        </w:r>
      </w:hyperlink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«О развитии малого и среднего предпринимательства в Российской Федерации», в целях реализации муниципальной Программы «Экономическое развитие Анивского муниципального округа Сахалинской области», утвержденной постановлением администрации Анивского городского округа от 05.08.2024 г. № 2398-па, руководствуясь </w:t>
      </w:r>
      <w:hyperlink r:id="rId8" w:history="1">
        <w:r w:rsidRPr="00D154AF">
          <w:rPr>
            <w:rFonts w:ascii="Times New Roman" w:eastAsia="Times New Roman" w:hAnsi="Times New Roman" w:cs="Times New Roman"/>
            <w:color w:val="0000FF"/>
            <w:sz w:val="25"/>
            <w:szCs w:val="25"/>
            <w:lang w:eastAsia="ru-RU"/>
          </w:rPr>
          <w:t xml:space="preserve">статьей </w:t>
        </w:r>
      </w:hyperlink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39 Устава Анивского муниципального округа, администрация Анивского муниципального округа </w:t>
      </w:r>
      <w:r w:rsidRPr="00D154A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 о с т а н о в л я е т</w:t>
      </w:r>
    </w:p>
    <w:p w:rsidR="00E768D3" w:rsidRPr="00D154AF" w:rsidRDefault="00E768D3" w:rsidP="00E768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 Утвердить комиссию по предоставлению финансовой поддержки субъектам малого и среднего предпринимательства </w:t>
      </w:r>
      <w:r w:rsidR="006978B9"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Анивского муниципального округа </w:t>
      </w: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>(приложение №1).</w:t>
      </w:r>
    </w:p>
    <w:p w:rsidR="00E768D3" w:rsidRPr="00D154AF" w:rsidRDefault="00E768D3" w:rsidP="00E768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2. Утвердить </w:t>
      </w:r>
      <w:hyperlink w:anchor="P91" w:history="1">
        <w:r w:rsidRPr="00D154AF">
          <w:rPr>
            <w:rFonts w:ascii="Times New Roman" w:eastAsia="Times New Roman" w:hAnsi="Times New Roman" w:cs="Times New Roman"/>
            <w:sz w:val="25"/>
            <w:szCs w:val="25"/>
            <w:lang w:eastAsia="ru-RU"/>
          </w:rPr>
          <w:t>Положение</w:t>
        </w:r>
      </w:hyperlink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 комиссии по предоставлению финансовой поддержки субъектам малого и среднего предпринимательства </w:t>
      </w:r>
      <w:r w:rsidR="006978B9"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Анивского муниципального округа </w:t>
      </w: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>(приложение № 2).</w:t>
      </w:r>
    </w:p>
    <w:p w:rsidR="00E768D3" w:rsidRPr="00D154AF" w:rsidRDefault="00E768D3" w:rsidP="00E768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>3. Признать утратившими силу постановления администрации Анивского городского округа:</w:t>
      </w:r>
    </w:p>
    <w:p w:rsidR="00E768D3" w:rsidRPr="00D154AF" w:rsidRDefault="00E768D3" w:rsidP="00E768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от 03.08.2022 </w:t>
      </w:r>
      <w:hyperlink r:id="rId9" w:history="1">
        <w:r w:rsidRPr="00D154AF">
          <w:rPr>
            <w:rFonts w:ascii="Times New Roman" w:eastAsia="Times New Roman" w:hAnsi="Times New Roman" w:cs="Times New Roman"/>
            <w:sz w:val="25"/>
            <w:szCs w:val="25"/>
            <w:lang w:eastAsia="ru-RU"/>
          </w:rPr>
          <w:t xml:space="preserve">№ </w:t>
        </w:r>
      </w:hyperlink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>2052-па «Об утверждении комиссии по предоставлению финансовой поддержки субъектам малого и среднего предпринимательства муниципального образования «Анивский городской округ»;</w:t>
      </w:r>
    </w:p>
    <w:p w:rsidR="00E768D3" w:rsidRPr="00D154AF" w:rsidRDefault="00E768D3" w:rsidP="00E768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от 16.11.2023 </w:t>
      </w:r>
      <w:hyperlink r:id="rId10" w:history="1">
        <w:r w:rsidRPr="00D154AF">
          <w:rPr>
            <w:rStyle w:val="a3"/>
            <w:rFonts w:ascii="Times New Roman" w:eastAsia="Times New Roman" w:hAnsi="Times New Roman" w:cs="Times New Roman"/>
            <w:sz w:val="25"/>
            <w:szCs w:val="25"/>
            <w:u w:val="none"/>
            <w:lang w:eastAsia="ru-RU"/>
          </w:rPr>
          <w:t>№</w:t>
        </w:r>
      </w:hyperlink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3607-па «О внесении изменений в постановление администрации Анивского городского округа № 2052-па от 03.08.2022 «Об утверждении комиссии по предоставлению финансовой поддержки субъектам малого и среднего предпринимательства муниципального образования «Анивский городской округ»;</w:t>
      </w:r>
    </w:p>
    <w:p w:rsidR="00E768D3" w:rsidRPr="00D154AF" w:rsidRDefault="00E768D3" w:rsidP="00E768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от 15.12.2023 № 4096-па «О внесении изменений в постановление администрации Анивского городского округа № 2052-па от 03.08.2022 «Об утверждении комиссии по предоставлению финансовой поддержки субъектам малого и среднего предпринимательства муниципального образования «Анивский городской </w:t>
      </w: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округ»;</w:t>
      </w:r>
    </w:p>
    <w:p w:rsidR="00E768D3" w:rsidRPr="00D154AF" w:rsidRDefault="00E768D3" w:rsidP="00E768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>4. Разместить настоящее постановление на официальном сайте администрации Анивского муниципального округа.</w:t>
      </w:r>
    </w:p>
    <w:p w:rsidR="00E768D3" w:rsidRPr="00D154AF" w:rsidRDefault="00E768D3" w:rsidP="00E768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5. Контроль исполнения настоящего постановления возложить на начальника отдела экономики и прогнозирования администрации Анивского </w:t>
      </w:r>
      <w:r w:rsidR="006978B9"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</w:t>
      </w: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округа </w:t>
      </w:r>
      <w:r w:rsidR="006978B9"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П.А. </w:t>
      </w:r>
      <w:proofErr w:type="spellStart"/>
      <w:r w:rsidR="006978B9"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>Бочанову</w:t>
      </w:r>
      <w:proofErr w:type="spellEnd"/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2D0611" w:rsidRPr="00D154AF" w:rsidRDefault="002D0611" w:rsidP="008A5B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7316B" w:rsidRPr="00D154AF" w:rsidRDefault="0077316B" w:rsidP="00A764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AD1A41" w:rsidRPr="00D154AF" w:rsidRDefault="00AD1A41" w:rsidP="00AD1A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Мэр Анивского </w:t>
      </w:r>
      <w:r w:rsidR="00C0560B"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</w:t>
      </w: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округа                                               </w:t>
      </w:r>
      <w:r w:rsid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</w:t>
      </w:r>
      <w:r w:rsidRPr="00D154A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С.М. Швец</w:t>
      </w:r>
    </w:p>
    <w:p w:rsidR="00AD1A41" w:rsidRPr="00D154AF" w:rsidRDefault="00AD1A41" w:rsidP="00AD1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AD1A41" w:rsidRPr="00D154AF" w:rsidRDefault="00AD1A41" w:rsidP="00AD1A41">
      <w:pPr>
        <w:rPr>
          <w:rFonts w:ascii="Times New Roman" w:hAnsi="Times New Roman" w:cs="Times New Roman"/>
          <w:sz w:val="25"/>
          <w:szCs w:val="25"/>
        </w:rPr>
      </w:pPr>
    </w:p>
    <w:p w:rsidR="00917C17" w:rsidRPr="00D154AF" w:rsidRDefault="00917C17">
      <w:pPr>
        <w:rPr>
          <w:rFonts w:ascii="Times New Roman" w:hAnsi="Times New Roman" w:cs="Times New Roman"/>
          <w:sz w:val="25"/>
          <w:szCs w:val="25"/>
        </w:rPr>
      </w:pPr>
    </w:p>
    <w:p w:rsidR="006978B9" w:rsidRPr="00D154AF" w:rsidRDefault="006978B9">
      <w:pPr>
        <w:rPr>
          <w:rFonts w:ascii="Times New Roman" w:hAnsi="Times New Roman" w:cs="Times New Roman"/>
          <w:sz w:val="25"/>
          <w:szCs w:val="25"/>
        </w:rPr>
      </w:pPr>
    </w:p>
    <w:p w:rsidR="006978B9" w:rsidRDefault="006978B9"/>
    <w:p w:rsidR="006978B9" w:rsidRDefault="006978B9"/>
    <w:p w:rsidR="006978B9" w:rsidRDefault="006978B9"/>
    <w:p w:rsidR="006978B9" w:rsidRDefault="006978B9"/>
    <w:p w:rsidR="006978B9" w:rsidRDefault="006978B9"/>
    <w:p w:rsidR="006978B9" w:rsidRDefault="006978B9"/>
    <w:p w:rsidR="006978B9" w:rsidRDefault="006978B9"/>
    <w:p w:rsidR="006978B9" w:rsidRDefault="006978B9"/>
    <w:p w:rsidR="006978B9" w:rsidRDefault="006978B9"/>
    <w:p w:rsidR="006978B9" w:rsidRDefault="006978B9"/>
    <w:p w:rsidR="006978B9" w:rsidRDefault="006978B9"/>
    <w:p w:rsidR="006978B9" w:rsidRDefault="006978B9"/>
    <w:p w:rsidR="006978B9" w:rsidRDefault="006978B9"/>
    <w:p w:rsidR="00E82307" w:rsidRDefault="00E82307"/>
    <w:p w:rsidR="00E82307" w:rsidRDefault="00E82307"/>
    <w:p w:rsidR="00E82307" w:rsidRDefault="00E82307"/>
    <w:p w:rsidR="00D154AF" w:rsidRDefault="00D154AF"/>
    <w:p w:rsidR="00D154AF" w:rsidRDefault="00D154AF"/>
    <w:p w:rsidR="00D154AF" w:rsidRDefault="00D154AF"/>
    <w:p w:rsidR="00E82307" w:rsidRDefault="00E82307"/>
    <w:tbl>
      <w:tblPr>
        <w:tblW w:w="0" w:type="auto"/>
        <w:tblLook w:val="01E0" w:firstRow="1" w:lastRow="1" w:firstColumn="1" w:lastColumn="1" w:noHBand="0" w:noVBand="0"/>
      </w:tblPr>
      <w:tblGrid>
        <w:gridCol w:w="4636"/>
        <w:gridCol w:w="4719"/>
      </w:tblGrid>
      <w:tr w:rsidR="00E82307" w:rsidRPr="00E82307" w:rsidTr="00D77031">
        <w:tc>
          <w:tcPr>
            <w:tcW w:w="4785" w:type="dxa"/>
            <w:shd w:val="clear" w:color="auto" w:fill="auto"/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 1</w:t>
            </w: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УТВЕРЖДЕНО</w:t>
            </w: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постановлением администрации</w:t>
            </w: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Анивского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</w:t>
            </w:r>
            <w:r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округа</w:t>
            </w:r>
          </w:p>
          <w:p w:rsidR="00E82307" w:rsidRPr="00E82307" w:rsidRDefault="00D154AF" w:rsidP="00D154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26 мая</w:t>
            </w:r>
            <w:r w:rsid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82307"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E82307"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1569</w:t>
            </w:r>
            <w:r w:rsidR="00E82307"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-па </w:t>
            </w:r>
          </w:p>
        </w:tc>
      </w:tr>
    </w:tbl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КОМИССИЯ</w:t>
      </w:r>
    </w:p>
    <w:p w:rsidR="00E82307" w:rsidRPr="00E82307" w:rsidRDefault="00E82307" w:rsidP="00E82307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P44"/>
      <w:bookmarkEnd w:id="0"/>
      <w:r w:rsidRPr="00E823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предоставлению финансовой поддержки субъектам малого и среднего предпринимательства Анивск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ого муниципального</w:t>
      </w:r>
      <w:r w:rsidRPr="00E823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3"/>
        <w:gridCol w:w="144"/>
        <w:gridCol w:w="5397"/>
      </w:tblGrid>
      <w:tr w:rsidR="00E82307" w:rsidRPr="00E82307" w:rsidTr="00D7703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Бочанова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П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-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начальник отдела экономики и прогнозирования </w:t>
            </w:r>
            <w:r w:rsidRPr="00E8230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администрации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Анивск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ого муниципального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, председатель комиссии;</w:t>
            </w:r>
          </w:p>
        </w:tc>
      </w:tr>
      <w:tr w:rsidR="00E82307" w:rsidRPr="00E82307" w:rsidTr="00D7703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9A0111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Никандрина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О.В.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-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9A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- 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консультант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отдела экономики и прогнозирования администрации Анивск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ого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муниципального 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округ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, заместитель председателя комиссии; </w:t>
            </w:r>
          </w:p>
        </w:tc>
      </w:tr>
      <w:tr w:rsidR="00E82307" w:rsidRPr="00E82307" w:rsidTr="00D77031">
        <w:trPr>
          <w:jc w:val="center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Рябова А.А.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-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9A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- ведущий специалист 1 разряда отдела экономики и прогнозирования администрации Анивск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ого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муниципального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округ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, секретарь комиссии</w:t>
            </w:r>
          </w:p>
        </w:tc>
      </w:tr>
      <w:tr w:rsidR="00E82307" w:rsidRPr="00E82307" w:rsidTr="00D77031">
        <w:trPr>
          <w:trHeight w:val="491"/>
          <w:jc w:val="center"/>
        </w:trPr>
        <w:tc>
          <w:tcPr>
            <w:tcW w:w="8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Члены комиссии:</w:t>
            </w:r>
          </w:p>
        </w:tc>
      </w:tr>
      <w:tr w:rsidR="00E82307" w:rsidRPr="00E82307" w:rsidTr="00D77031">
        <w:trPr>
          <w:trHeight w:val="975"/>
          <w:jc w:val="center"/>
        </w:trPr>
        <w:tc>
          <w:tcPr>
            <w:tcW w:w="34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9A0111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Балабанова Е.Н.</w:t>
            </w: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E82307" w:rsidRPr="00E82307" w:rsidRDefault="009A0111" w:rsidP="009A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Кудлай Ю.В.</w:t>
            </w: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-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9A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4" w:firstLine="64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- консультант отдела экономики и прогнозирования администрации 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нивск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ого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муниципального </w:t>
            </w: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округ</w:t>
            </w:r>
            <w:r w:rsid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</w:t>
            </w:r>
          </w:p>
        </w:tc>
      </w:tr>
      <w:tr w:rsidR="00E82307" w:rsidRPr="00E82307" w:rsidTr="00D77031">
        <w:trPr>
          <w:jc w:val="center"/>
        </w:trPr>
        <w:tc>
          <w:tcPr>
            <w:tcW w:w="340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E82307" w:rsidP="00E82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8230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-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E82307" w:rsidRPr="00E82307" w:rsidRDefault="009A0111" w:rsidP="009A0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- </w:t>
            </w:r>
            <w:r w:rsidRP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ведущ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ий</w:t>
            </w:r>
            <w:r w:rsidRP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консультант отдела муниципального контроля</w:t>
            </w:r>
            <w:r>
              <w:t xml:space="preserve"> </w:t>
            </w:r>
            <w:r w:rsidRPr="009A011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администрации Анивского муниципального округа</w:t>
            </w:r>
          </w:p>
        </w:tc>
      </w:tr>
    </w:tbl>
    <w:p w:rsidR="00E82307" w:rsidRDefault="00E82307"/>
    <w:p w:rsidR="00E82307" w:rsidRDefault="00E82307"/>
    <w:p w:rsidR="00E82307" w:rsidRDefault="00E82307"/>
    <w:p w:rsidR="009A0111" w:rsidRDefault="009A0111"/>
    <w:p w:rsidR="009A0111" w:rsidRDefault="009A0111"/>
    <w:p w:rsidR="009A0111" w:rsidRDefault="009A0111"/>
    <w:tbl>
      <w:tblPr>
        <w:tblW w:w="0" w:type="auto"/>
        <w:tblLook w:val="01E0" w:firstRow="1" w:lastRow="1" w:firstColumn="1" w:lastColumn="1" w:noHBand="0" w:noVBand="0"/>
      </w:tblPr>
      <w:tblGrid>
        <w:gridCol w:w="4636"/>
        <w:gridCol w:w="4719"/>
      </w:tblGrid>
      <w:tr w:rsidR="006978B9" w:rsidRPr="006978B9" w:rsidTr="00D77031">
        <w:tc>
          <w:tcPr>
            <w:tcW w:w="4785" w:type="dxa"/>
            <w:shd w:val="clear" w:color="auto" w:fill="auto"/>
          </w:tcPr>
          <w:p w:rsidR="006978B9" w:rsidRPr="006978B9" w:rsidRDefault="006978B9" w:rsidP="00697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6978B9" w:rsidRPr="006978B9" w:rsidRDefault="006978B9" w:rsidP="00697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978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 2</w:t>
            </w:r>
          </w:p>
          <w:p w:rsidR="006978B9" w:rsidRPr="006978B9" w:rsidRDefault="006978B9" w:rsidP="00697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978B9" w:rsidRPr="006978B9" w:rsidRDefault="006978B9" w:rsidP="00697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978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УТВЕРЖДЕНО</w:t>
            </w:r>
          </w:p>
          <w:p w:rsidR="006978B9" w:rsidRPr="006978B9" w:rsidRDefault="006978B9" w:rsidP="00697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978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постановлением администрации</w:t>
            </w:r>
          </w:p>
          <w:p w:rsidR="006978B9" w:rsidRPr="006978B9" w:rsidRDefault="006978B9" w:rsidP="00697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978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Анивского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</w:t>
            </w:r>
            <w:r w:rsidRPr="006978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округа</w:t>
            </w:r>
          </w:p>
          <w:p w:rsidR="006978B9" w:rsidRPr="006978B9" w:rsidRDefault="00D154AF" w:rsidP="00697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26 мая </w:t>
            </w:r>
            <w:r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1569</w:t>
            </w:r>
            <w:r w:rsidRPr="00E823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-па</w:t>
            </w:r>
          </w:p>
        </w:tc>
      </w:tr>
    </w:tbl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_GoBack"/>
      <w:bookmarkEnd w:id="1"/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2" w:name="P91"/>
      <w:bookmarkEnd w:id="2"/>
      <w:r w:rsidRPr="006978B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ПОЛОЖЕНИЕ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комиссии по предоставлению финансовой поддержки субъектам малого 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среднего предпринимательства Анивского муниципального округа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Комиссия по предоставлению финансовой поддержки субъектам малого и среднего предпринимательства муниципального образования Анивского муниципального округа (далее - Комиссия) создается в целях реализации муниципального проекта «Оказание финансовой поддержки субъектам малого и среднего предпринимательства» муниципальной программы «Экономическое развитие Анивского муниципального округа Сахалинской области», утвержденной постановлением администрации Анивского городского округа от 05.08.2024 г. № 2398-па. 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Комиссия осуществляет рассмотрение документов субъектов малого и среднего предпринимательства, претендующих на получение финансовой поддержки - субсидии, в соответствии с требованиями действующего законодательства и Порядков предоставления субсидий (далее - Порядки):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возмещение затрат на уплату процентов по кредитам, полученным в российских кредитных организациях;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возмещение затрат на открытие собственного дела начинающим субъектам малого предпринимательства;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возмещение затрат на оплату образовательных услуг по переподготовке и повышению квалификации сотрудников, а также повышению предпринимательской грамотности и компетентности руководителей малых и средних предприятий - на возмещение затрат на оплату образовательных услуг по переподготовке и повышению квалификации сотрудников, а также повышению предпринимательской грамотности и компетентности руководителей малых и средних предприятий;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возмещение затрат, связанных с приобретением оборудования;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возмещение затрат на уплату лизинговых платежей по договорам финансовой аренды (лизинга) и первого взноса при заключении договора лизинга; 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возмещение затрат, связанных с осуществлением деятельности социально ориентированных объектов розничной торговли продовольственными товарами (социальный магазин), лекарственными средствами (социальная аптека) и объектов бытового обслуживания населения (социальная парикмахерская, социальная баня);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возмещение затрат физическим лицам, не являющимся индивидуальными предпринимателями и применяющим специальный налоговый режим «Налог на профессиональный доход»;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возмещение затрат по переоборудованию автомобилей на газомоторное топливо юридическим лицам и индивидуальным предпринимателям;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на возмещение затрат на приобретение специализированного оборудования для сервисных автоцентров по переоборудованию автомобилей на газомоторное топливо;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3. Число членов Комиссии должно быть не менее чем пять человек. Возглавляет Комиссию председатель, а в его отсутствие - заместитель председателя.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4. Председатель комиссии: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осуществляет общее руководство работой комиссии;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утверждает состав комиссии;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определяет место, дату и время заседаний комиссии;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утверждает повестку дня заседания комиссии;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обеспечивает и контролирует выполнение решений комиссии;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формулирует вопросы для принятия решений и внесения в протокол, ставит их на голосование.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отсутствии председателя комиссии его функции выполняет заместитель председателя комиссии.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5. Секретарь комиссии: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координирует работу по организационному обеспечению деятельности комиссии;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оповещает членов комиссии о предстоящих заседаниях комиссии;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обеспечивает подготовку материалов к заседаниям комиссии;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осуществляет организационное обеспечение ведения заседаний комиссии;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-  отвечает за ведение, сохранность и архивирование документации комиссии.</w:t>
      </w:r>
    </w:p>
    <w:p w:rsid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6. Заседания комиссии считаются правомочными, если на них присутствует не менее половины состава комиссии.</w:t>
      </w: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Комиссия не позднее 1 рабочего дня, следующего за днем вскрытия заявок, установленного в объявлении о проведении отбора, подписывает протокол вскрытия заявок, содержащий следующую информацию о поступивших для участия в отборе заявках:</w:t>
      </w: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>а) регистрационный номер заявки;</w:t>
      </w: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дата и время поступления заявки;</w:t>
      </w: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>в) полное наименование участника отбора (для юридических лиц) или фамилия, имя, отчество (при наличии) (для индивидуальных предпринимателей и физических лиц);</w:t>
      </w: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>г) адрес юридического лица, адрес регистрации (для индивидуальных предпринимателей и физических лиц);</w:t>
      </w: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>д) запрашиваемый участником отбора размер субсидии.</w:t>
      </w: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ее членов в системе "Электронный бюджет", а также размещается на Едином портале не позднее 1 рабочего дня, следующего за днем его подписания.</w:t>
      </w:r>
    </w:p>
    <w:p w:rsidR="00E82307" w:rsidRPr="00E82307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Комиссия рассматривает поступившие заявки в течение 15 рабочих дней с даты окончания приема заявок и размещения протокола вскрытия заявок в системе "Электронный бюджет".</w:t>
      </w:r>
    </w:p>
    <w:p w:rsidR="00E82307" w:rsidRPr="006978B9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Комиссия определяет количество набранных баллов и предлагает к установлению размер Субсидии, подлежащий выплате.</w:t>
      </w:r>
    </w:p>
    <w:p w:rsidR="00E82307" w:rsidRPr="006978B9" w:rsidRDefault="00E82307" w:rsidP="00E82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6978B9"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Решения комиссии принимаются путем открытого голосования простым большинством голосов из числа присутствующих на заседании комиссии. В случае равенства голосов право решающего голоса принадлежит председателю комиссии </w:t>
      </w:r>
      <w:r w:rsidR="006978B9"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или его заместителю при отсутствии на заседании председателя комиссии.</w:t>
      </w:r>
    </w:p>
    <w:p w:rsidR="006978B9" w:rsidRPr="006978B9" w:rsidRDefault="00E82307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6978B9"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. Решение комиссии оформляется протоколом в течение 15 рабочих дней после даты заседания комиссии, содержащим следующую информацию: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сведения о месте, дате проведения заседания;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состав членов комиссии, независимых экспертов и приглашенных, присутствующих на заседании;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сведения о рассматриваемых заявках;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4) субъекты, подавшие заявки и допущенные к отбору;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5) субъекты, которым отказано в предоставлении Субсидии, с указанием причин отказа;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6) субъекты, в отношении которых принято решение о предоставлении Субсидии, с указанием ее размера, очередности предоставления и количества набранных баллов;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) результаты голосования;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6978B9">
        <w:rPr>
          <w:rFonts w:ascii="Times New Roman" w:eastAsia="Times New Roman" w:hAnsi="Times New Roman" w:cs="Times New Roman"/>
          <w:sz w:val="26"/>
          <w:szCs w:val="26"/>
          <w:lang w:eastAsia="ru-RU"/>
        </w:rPr>
        <w:t>) размер и условия предоставления финансовой поддержки субъектам малого и среднего предп</w:t>
      </w:r>
      <w:r w:rsid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ринимательства, прошедшим отбор.</w:t>
      </w:r>
    </w:p>
    <w:p w:rsidR="006978B9" w:rsidRPr="006978B9" w:rsidRDefault="00E82307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230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комиссии и ее членами в системе "Электронный бюджет" (подписи членами комиссии допускаются посредством идентификации в ЕСИА) и размещается на Едином портале не позднее 1 рабочего дня, следующего за днем его подписания.</w:t>
      </w: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78B9" w:rsidRPr="006978B9" w:rsidRDefault="006978B9" w:rsidP="006978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78B9" w:rsidRPr="006978B9" w:rsidRDefault="006978B9" w:rsidP="006978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78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:rsidR="006978B9" w:rsidRPr="006978B9" w:rsidRDefault="006978B9" w:rsidP="006978B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78B9" w:rsidRDefault="006978B9"/>
    <w:sectPr w:rsidR="006978B9" w:rsidSect="00E768D3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64F2C"/>
    <w:multiLevelType w:val="hybridMultilevel"/>
    <w:tmpl w:val="4FAC0586"/>
    <w:lvl w:ilvl="0" w:tplc="C3869234">
      <w:start w:val="1"/>
      <w:numFmt w:val="decimal"/>
      <w:lvlText w:val="%1."/>
      <w:lvlJc w:val="left"/>
      <w:pPr>
        <w:ind w:left="121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D4"/>
    <w:rsid w:val="00024F50"/>
    <w:rsid w:val="000250AA"/>
    <w:rsid w:val="0003079C"/>
    <w:rsid w:val="00040803"/>
    <w:rsid w:val="00053C62"/>
    <w:rsid w:val="000607D4"/>
    <w:rsid w:val="00081C3E"/>
    <w:rsid w:val="00087E19"/>
    <w:rsid w:val="0009545D"/>
    <w:rsid w:val="001738FE"/>
    <w:rsid w:val="001A6EBE"/>
    <w:rsid w:val="00243EE0"/>
    <w:rsid w:val="002B5ADF"/>
    <w:rsid w:val="002D0611"/>
    <w:rsid w:val="002D6B5B"/>
    <w:rsid w:val="002E286C"/>
    <w:rsid w:val="0031380C"/>
    <w:rsid w:val="0033369A"/>
    <w:rsid w:val="003C77E9"/>
    <w:rsid w:val="003D6455"/>
    <w:rsid w:val="004A7976"/>
    <w:rsid w:val="004B3361"/>
    <w:rsid w:val="00501E3D"/>
    <w:rsid w:val="005254F1"/>
    <w:rsid w:val="00574F01"/>
    <w:rsid w:val="00581B39"/>
    <w:rsid w:val="00595D4A"/>
    <w:rsid w:val="005B6963"/>
    <w:rsid w:val="006978B9"/>
    <w:rsid w:val="006C4802"/>
    <w:rsid w:val="006C6F2F"/>
    <w:rsid w:val="006E0F61"/>
    <w:rsid w:val="006F13EB"/>
    <w:rsid w:val="0072186E"/>
    <w:rsid w:val="007250CF"/>
    <w:rsid w:val="0077316B"/>
    <w:rsid w:val="007B0DD2"/>
    <w:rsid w:val="0084544B"/>
    <w:rsid w:val="008A5B7E"/>
    <w:rsid w:val="008B3350"/>
    <w:rsid w:val="008C77EF"/>
    <w:rsid w:val="00917C17"/>
    <w:rsid w:val="009723E6"/>
    <w:rsid w:val="009741F3"/>
    <w:rsid w:val="009A0111"/>
    <w:rsid w:val="009A4757"/>
    <w:rsid w:val="009D507B"/>
    <w:rsid w:val="009F1D12"/>
    <w:rsid w:val="009F365F"/>
    <w:rsid w:val="00A078C2"/>
    <w:rsid w:val="00A764D8"/>
    <w:rsid w:val="00AD1A41"/>
    <w:rsid w:val="00AD3CF1"/>
    <w:rsid w:val="00B70F8B"/>
    <w:rsid w:val="00BB7C2F"/>
    <w:rsid w:val="00BD334D"/>
    <w:rsid w:val="00BF6968"/>
    <w:rsid w:val="00C0560B"/>
    <w:rsid w:val="00D154AF"/>
    <w:rsid w:val="00D800E1"/>
    <w:rsid w:val="00DA7A88"/>
    <w:rsid w:val="00E319B8"/>
    <w:rsid w:val="00E768D3"/>
    <w:rsid w:val="00E82307"/>
    <w:rsid w:val="00E8485C"/>
    <w:rsid w:val="00F013AD"/>
    <w:rsid w:val="00FC5EB8"/>
    <w:rsid w:val="00FE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CE36E-DA05-4830-B736-3CCFE1FB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A41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D1A4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D1A41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AD1A41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AD1A41"/>
    <w:rPr>
      <w:rFonts w:ascii="Calibri" w:eastAsia="Calibri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D1A41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AD1A41"/>
    <w:rPr>
      <w:rFonts w:ascii="Calibri" w:eastAsia="Calibri" w:hAnsi="Calibri" w:cs="Times New Roman"/>
      <w:sz w:val="20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AD1A41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28"/>
      <w:szCs w:val="24"/>
      <w:lang w:eastAsia="zh-CN" w:bidi="hi-IN"/>
    </w:rPr>
  </w:style>
  <w:style w:type="character" w:customStyle="1" w:styleId="aa">
    <w:name w:val="Основной текст Знак"/>
    <w:basedOn w:val="a0"/>
    <w:link w:val="a9"/>
    <w:uiPriority w:val="99"/>
    <w:semiHidden/>
    <w:rsid w:val="00AD1A41"/>
    <w:rPr>
      <w:rFonts w:ascii="Times New Roman" w:eastAsia="SimSun" w:hAnsi="Times New Roman" w:cs="Mangal"/>
      <w:kern w:val="2"/>
      <w:sz w:val="28"/>
      <w:szCs w:val="24"/>
      <w:lang w:eastAsia="zh-CN" w:bidi="hi-IN"/>
    </w:rPr>
  </w:style>
  <w:style w:type="paragraph" w:styleId="ab">
    <w:name w:val="Balloon Text"/>
    <w:basedOn w:val="a"/>
    <w:link w:val="ac"/>
    <w:uiPriority w:val="99"/>
    <w:semiHidden/>
    <w:unhideWhenUsed/>
    <w:rsid w:val="00AD1A41"/>
    <w:pPr>
      <w:spacing w:after="0" w:line="240" w:lineRule="auto"/>
    </w:pPr>
    <w:rPr>
      <w:rFonts w:ascii="Tahoma" w:hAnsi="Tahoma" w:cs="Times New Roman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AD1A41"/>
    <w:rPr>
      <w:rFonts w:ascii="Tahoma" w:eastAsia="Calibri" w:hAnsi="Tahoma" w:cs="Times New Roman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D1A41"/>
    <w:pPr>
      <w:ind w:left="720"/>
      <w:contextualSpacing/>
    </w:pPr>
  </w:style>
  <w:style w:type="character" w:customStyle="1" w:styleId="ConsPlusNormal">
    <w:name w:val="ConsPlusNormal Знак"/>
    <w:link w:val="ConsPlusNormal0"/>
    <w:uiPriority w:val="99"/>
    <w:locked/>
    <w:rsid w:val="00AD1A4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uiPriority w:val="99"/>
    <w:rsid w:val="00AD1A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D1A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Содержимое таблицы"/>
    <w:basedOn w:val="a"/>
    <w:rsid w:val="00AD1A4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8"/>
      <w:szCs w:val="24"/>
      <w:lang w:eastAsia="zh-CN" w:bidi="hi-IN"/>
    </w:rPr>
  </w:style>
  <w:style w:type="paragraph" w:customStyle="1" w:styleId="Standard">
    <w:name w:val="Standard"/>
    <w:rsid w:val="00AD1A4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8"/>
      <w:szCs w:val="24"/>
      <w:lang w:eastAsia="zh-CN" w:bidi="hi-IN"/>
    </w:rPr>
  </w:style>
  <w:style w:type="paragraph" w:customStyle="1" w:styleId="ConsPlusTitle">
    <w:name w:val="ConsPlusTitle"/>
    <w:rsid w:val="00AD1A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AD1A41"/>
    <w:rPr>
      <w:rFonts w:ascii="Calibri" w:eastAsia="Calibri" w:hAnsi="Calibri" w:cs="Calibri" w:hint="default"/>
    </w:rPr>
  </w:style>
  <w:style w:type="character" w:customStyle="1" w:styleId="10">
    <w:name w:val="Нижний колонтитул Знак1"/>
    <w:basedOn w:val="a0"/>
    <w:uiPriority w:val="99"/>
    <w:semiHidden/>
    <w:rsid w:val="00AD1A41"/>
    <w:rPr>
      <w:rFonts w:ascii="Calibri" w:eastAsia="Calibri" w:hAnsi="Calibri" w:cs="Calibri" w:hint="default"/>
    </w:rPr>
  </w:style>
  <w:style w:type="character" w:customStyle="1" w:styleId="11">
    <w:name w:val="Основной текст Знак1"/>
    <w:basedOn w:val="a0"/>
    <w:uiPriority w:val="99"/>
    <w:semiHidden/>
    <w:rsid w:val="00AD1A41"/>
    <w:rPr>
      <w:rFonts w:ascii="Calibri" w:eastAsia="Calibri" w:hAnsi="Calibri" w:cs="Calibri" w:hint="default"/>
    </w:rPr>
  </w:style>
  <w:style w:type="character" w:customStyle="1" w:styleId="12">
    <w:name w:val="Текст выноски Знак1"/>
    <w:basedOn w:val="a0"/>
    <w:uiPriority w:val="99"/>
    <w:semiHidden/>
    <w:rsid w:val="00AD1A4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0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B5022F820A37CED6D80E6B3AD0D172F4C0F6AEA16E5DEAF76965C22EFAEF63B46DA2E8BEB994BB98113E7N3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9AB5022F820A37CED6D9EEBA5C1511B2E4E5064E61AE68FFA29CD0175EEN6D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9AB5022F820A37CED6D80E6B3AD0D172F4C0F6AED17E8DDA776965C22EFAEF6E3NB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B5022F820A37CED6D80E6B3AD0D172F4C0F6AED17E8DDA776965C22EFAEF6E3N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5A634-3D51-4768-9D88-1779D4561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1543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User3107</dc:creator>
  <cp:keywords/>
  <dc:description/>
  <cp:lastModifiedBy>Татьяна Сергеевна Ким</cp:lastModifiedBy>
  <cp:revision>2</cp:revision>
  <cp:lastPrinted>2025-05-21T23:58:00Z</cp:lastPrinted>
  <dcterms:created xsi:type="dcterms:W3CDTF">2025-05-26T00:32:00Z</dcterms:created>
  <dcterms:modified xsi:type="dcterms:W3CDTF">2025-05-26T00:32:00Z</dcterms:modified>
</cp:coreProperties>
</file>