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77D7" w:rsidRDefault="00F877D7" w:rsidP="00F877D7">
      <w:pPr>
        <w:spacing w:after="120"/>
        <w:jc w:val="center"/>
        <w:rPr>
          <w:b/>
          <w:bCs/>
          <w:caps/>
          <w:spacing w:val="100"/>
          <w:sz w:val="36"/>
          <w:szCs w:val="36"/>
        </w:rPr>
      </w:pPr>
      <w:r>
        <w:rPr>
          <w:b/>
          <w:noProof/>
          <w:sz w:val="36"/>
          <w:szCs w:val="36"/>
        </w:rPr>
        <w:drawing>
          <wp:inline distT="0" distB="0" distL="0" distR="0">
            <wp:extent cx="742950" cy="885825"/>
            <wp:effectExtent l="0" t="0" r="0" b="9525"/>
            <wp:docPr id="2" name="Рисунок 2" descr="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1-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77D7" w:rsidRDefault="00F877D7" w:rsidP="00F877D7">
      <w:pPr>
        <w:spacing w:line="360" w:lineRule="auto"/>
        <w:jc w:val="center"/>
        <w:rPr>
          <w:b/>
          <w:bCs/>
          <w:caps/>
          <w:spacing w:val="100"/>
          <w:sz w:val="32"/>
          <w:szCs w:val="32"/>
        </w:rPr>
      </w:pPr>
      <w:r>
        <w:rPr>
          <w:b/>
          <w:bCs/>
          <w:caps/>
          <w:spacing w:val="100"/>
          <w:sz w:val="32"/>
          <w:szCs w:val="32"/>
        </w:rPr>
        <w:t>ПОСТАНОВЛЕНИЕ</w:t>
      </w:r>
    </w:p>
    <w:p w:rsidR="00F877D7" w:rsidRDefault="00F877D7" w:rsidP="00F877D7">
      <w:pPr>
        <w:keepNext/>
        <w:spacing w:line="360" w:lineRule="auto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 xml:space="preserve">АДМИНИСТРАЦИИ </w:t>
      </w:r>
    </w:p>
    <w:p w:rsidR="00F877D7" w:rsidRDefault="00F877D7" w:rsidP="00F877D7">
      <w:pPr>
        <w:keepNext/>
        <w:spacing w:line="360" w:lineRule="auto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АНИВСКОГО МУНИЦИПАЛЬНОГО ОКРУГА</w:t>
      </w:r>
    </w:p>
    <w:p w:rsidR="00F877D7" w:rsidRDefault="00F877D7" w:rsidP="00F877D7">
      <w:pPr>
        <w:spacing w:line="360" w:lineRule="auto"/>
        <w:jc w:val="center"/>
        <w:rPr>
          <w:sz w:val="24"/>
          <w:szCs w:val="24"/>
        </w:rPr>
      </w:pPr>
      <w:r>
        <w:rPr>
          <w:sz w:val="32"/>
          <w:szCs w:val="32"/>
        </w:rPr>
        <w:t>САХАЛИНСКОЙ ОБЛАСТИ</w:t>
      </w:r>
    </w:p>
    <w:tbl>
      <w:tblPr>
        <w:tblW w:w="585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"/>
        <w:gridCol w:w="2575"/>
        <w:gridCol w:w="360"/>
        <w:gridCol w:w="447"/>
        <w:gridCol w:w="2022"/>
      </w:tblGrid>
      <w:tr w:rsidR="00F877D7" w:rsidTr="00F877D7">
        <w:trPr>
          <w:jc w:val="center"/>
        </w:trPr>
        <w:tc>
          <w:tcPr>
            <w:tcW w:w="447" w:type="dxa"/>
            <w:hideMark/>
          </w:tcPr>
          <w:p w:rsidR="00F877D7" w:rsidRDefault="00F877D7" w:rsidP="00F877D7">
            <w:pPr>
              <w:jc w:val="right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от</w:t>
            </w:r>
          </w:p>
        </w:tc>
        <w:tc>
          <w:tcPr>
            <w:tcW w:w="257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877D7" w:rsidRDefault="00F877D7" w:rsidP="00F877D7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21</w:t>
            </w:r>
            <w:r>
              <w:rPr>
                <w:sz w:val="26"/>
                <w:szCs w:val="26"/>
                <w:lang w:eastAsia="en-US"/>
              </w:rPr>
              <w:t xml:space="preserve"> октября 2026 г.</w:t>
            </w:r>
          </w:p>
        </w:tc>
        <w:tc>
          <w:tcPr>
            <w:tcW w:w="360" w:type="dxa"/>
          </w:tcPr>
          <w:p w:rsidR="00F877D7" w:rsidRDefault="00F877D7" w:rsidP="00F877D7">
            <w:pPr>
              <w:jc w:val="right"/>
              <w:rPr>
                <w:noProof/>
                <w:sz w:val="26"/>
                <w:szCs w:val="26"/>
                <w:lang w:eastAsia="en-US"/>
              </w:rPr>
            </w:pPr>
          </w:p>
        </w:tc>
        <w:tc>
          <w:tcPr>
            <w:tcW w:w="447" w:type="dxa"/>
            <w:hideMark/>
          </w:tcPr>
          <w:p w:rsidR="00F877D7" w:rsidRDefault="00F877D7" w:rsidP="00F877D7">
            <w:pPr>
              <w:jc w:val="right"/>
              <w:rPr>
                <w:noProof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№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877D7" w:rsidRDefault="00F877D7" w:rsidP="00F877D7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3379-па</w:t>
            </w:r>
          </w:p>
        </w:tc>
      </w:tr>
    </w:tbl>
    <w:p w:rsidR="00F877D7" w:rsidRDefault="00F877D7" w:rsidP="00F877D7">
      <w:pPr>
        <w:rPr>
          <w:sz w:val="22"/>
          <w:szCs w:val="22"/>
        </w:rPr>
      </w:pPr>
    </w:p>
    <w:p w:rsidR="00F877D7" w:rsidRDefault="00F877D7" w:rsidP="00F877D7">
      <w:pPr>
        <w:jc w:val="center"/>
        <w:rPr>
          <w:sz w:val="22"/>
          <w:szCs w:val="22"/>
        </w:rPr>
      </w:pPr>
      <w:r>
        <w:rPr>
          <w:sz w:val="22"/>
          <w:szCs w:val="22"/>
        </w:rPr>
        <w:t>г. Анива</w:t>
      </w:r>
    </w:p>
    <w:p w:rsidR="00CF5EED" w:rsidRDefault="00CF5EED" w:rsidP="00CF5EED">
      <w:pPr>
        <w:ind w:right="-6"/>
        <w:jc w:val="center"/>
        <w:rPr>
          <w:sz w:val="22"/>
          <w:szCs w:val="22"/>
        </w:rPr>
      </w:pPr>
    </w:p>
    <w:p w:rsidR="00CF5EED" w:rsidRDefault="00CF5EED" w:rsidP="00CF5EED">
      <w:pPr>
        <w:ind w:right="-6"/>
        <w:jc w:val="center"/>
        <w:rPr>
          <w:sz w:val="22"/>
          <w:szCs w:val="22"/>
        </w:rPr>
      </w:pPr>
    </w:p>
    <w:p w:rsidR="00CF7E68" w:rsidRPr="00F877D7" w:rsidRDefault="0068406C" w:rsidP="008F1EB7">
      <w:pPr>
        <w:jc w:val="center"/>
        <w:rPr>
          <w:b/>
          <w:sz w:val="26"/>
          <w:szCs w:val="26"/>
        </w:rPr>
      </w:pPr>
      <w:r w:rsidRPr="00F877D7">
        <w:rPr>
          <w:b/>
          <w:sz w:val="26"/>
          <w:szCs w:val="26"/>
        </w:rPr>
        <w:t xml:space="preserve">Об установлении публичного сервитута </w:t>
      </w:r>
      <w:r w:rsidR="00527DC3" w:rsidRPr="00F877D7">
        <w:rPr>
          <w:b/>
          <w:sz w:val="26"/>
          <w:szCs w:val="26"/>
        </w:rPr>
        <w:t xml:space="preserve">в целях </w:t>
      </w:r>
      <w:r w:rsidR="007A25EF" w:rsidRPr="00F877D7">
        <w:rPr>
          <w:b/>
          <w:sz w:val="26"/>
          <w:szCs w:val="26"/>
        </w:rPr>
        <w:t xml:space="preserve">строительства </w:t>
      </w:r>
      <w:r w:rsidR="005274EB" w:rsidRPr="00F877D7">
        <w:rPr>
          <w:b/>
          <w:sz w:val="26"/>
          <w:szCs w:val="26"/>
        </w:rPr>
        <w:t xml:space="preserve">и эксплуатации </w:t>
      </w:r>
      <w:r w:rsidR="00CF7E68" w:rsidRPr="00F877D7">
        <w:rPr>
          <w:b/>
          <w:sz w:val="26"/>
          <w:szCs w:val="26"/>
        </w:rPr>
        <w:t xml:space="preserve">линейного объекта </w:t>
      </w:r>
      <w:r w:rsidR="005274EB" w:rsidRPr="00F877D7">
        <w:rPr>
          <w:b/>
          <w:sz w:val="26"/>
          <w:szCs w:val="26"/>
        </w:rPr>
        <w:t xml:space="preserve">системы газоснабжения – </w:t>
      </w:r>
      <w:r w:rsidR="00790971" w:rsidRPr="00F877D7">
        <w:rPr>
          <w:b/>
          <w:sz w:val="26"/>
          <w:szCs w:val="26"/>
        </w:rPr>
        <w:t>строительство г</w:t>
      </w:r>
      <w:r w:rsidR="003913E1" w:rsidRPr="00F877D7">
        <w:rPr>
          <w:b/>
          <w:sz w:val="26"/>
          <w:szCs w:val="26"/>
        </w:rPr>
        <w:t>азопровод</w:t>
      </w:r>
      <w:r w:rsidR="00790971" w:rsidRPr="00F877D7">
        <w:rPr>
          <w:b/>
          <w:sz w:val="26"/>
          <w:szCs w:val="26"/>
        </w:rPr>
        <w:t>а</w:t>
      </w:r>
      <w:r w:rsidR="003913E1" w:rsidRPr="00F877D7">
        <w:rPr>
          <w:b/>
          <w:sz w:val="26"/>
          <w:szCs w:val="26"/>
        </w:rPr>
        <w:t xml:space="preserve">-ввод к жилому дому по адресу: </w:t>
      </w:r>
      <w:r w:rsidR="00790971" w:rsidRPr="00F877D7">
        <w:rPr>
          <w:b/>
          <w:sz w:val="26"/>
          <w:szCs w:val="26"/>
        </w:rPr>
        <w:t>Сахалинская область Анивский муниципальный округ</w:t>
      </w:r>
      <w:r w:rsidR="003913E1" w:rsidRPr="00F877D7">
        <w:rPr>
          <w:b/>
          <w:sz w:val="26"/>
          <w:szCs w:val="26"/>
        </w:rPr>
        <w:t xml:space="preserve">, с. Троицкое, ул. Центральная, д. </w:t>
      </w:r>
      <w:r w:rsidR="00790971" w:rsidRPr="00F877D7">
        <w:rPr>
          <w:b/>
          <w:sz w:val="26"/>
          <w:szCs w:val="26"/>
        </w:rPr>
        <w:t>2 код стройки 65-23-164-00212</w:t>
      </w:r>
      <w:r w:rsidR="003913E1" w:rsidRPr="00F877D7">
        <w:rPr>
          <w:b/>
          <w:sz w:val="26"/>
          <w:szCs w:val="26"/>
        </w:rPr>
        <w:t xml:space="preserve">, необходимого для подключения (технологического присоединения) жилого дома по адресу: с. Троицкое, ул. Центральная, </w:t>
      </w:r>
      <w:r w:rsidR="00790971" w:rsidRPr="00F877D7">
        <w:rPr>
          <w:b/>
          <w:sz w:val="26"/>
          <w:szCs w:val="26"/>
        </w:rPr>
        <w:t xml:space="preserve">д. </w:t>
      </w:r>
      <w:r w:rsidR="003913E1" w:rsidRPr="00F877D7">
        <w:rPr>
          <w:b/>
          <w:sz w:val="26"/>
          <w:szCs w:val="26"/>
        </w:rPr>
        <w:t xml:space="preserve">2 к сетям инженерно-технического обеспечения (сети газоснабжения </w:t>
      </w:r>
      <w:r w:rsidR="00790971" w:rsidRPr="00F877D7">
        <w:rPr>
          <w:b/>
          <w:sz w:val="26"/>
          <w:szCs w:val="26"/>
        </w:rPr>
        <w:t>Анивского муниципального округа</w:t>
      </w:r>
      <w:r w:rsidR="003913E1" w:rsidRPr="00F877D7">
        <w:rPr>
          <w:b/>
          <w:sz w:val="26"/>
          <w:szCs w:val="26"/>
        </w:rPr>
        <w:t>)</w:t>
      </w:r>
    </w:p>
    <w:p w:rsidR="0068406C" w:rsidRPr="00ED056C" w:rsidRDefault="0068406C" w:rsidP="0068406C">
      <w:pPr>
        <w:jc w:val="center"/>
        <w:rPr>
          <w:b/>
          <w:sz w:val="28"/>
          <w:szCs w:val="28"/>
        </w:rPr>
      </w:pPr>
    </w:p>
    <w:p w:rsidR="0068406C" w:rsidRPr="00F877D7" w:rsidRDefault="0068406C" w:rsidP="00500383">
      <w:pPr>
        <w:ind w:firstLine="709"/>
        <w:jc w:val="both"/>
        <w:rPr>
          <w:sz w:val="25"/>
          <w:szCs w:val="25"/>
        </w:rPr>
      </w:pPr>
      <w:r w:rsidRPr="00F877D7">
        <w:rPr>
          <w:sz w:val="25"/>
          <w:szCs w:val="25"/>
        </w:rPr>
        <w:t>В соответствии</w:t>
      </w:r>
      <w:r w:rsidR="004240DA" w:rsidRPr="00F877D7">
        <w:rPr>
          <w:sz w:val="25"/>
          <w:szCs w:val="25"/>
        </w:rPr>
        <w:t xml:space="preserve"> со</w:t>
      </w:r>
      <w:r w:rsidRPr="00F877D7">
        <w:rPr>
          <w:sz w:val="25"/>
          <w:szCs w:val="25"/>
        </w:rPr>
        <w:t xml:space="preserve"> стать</w:t>
      </w:r>
      <w:r w:rsidR="00CF6857" w:rsidRPr="00F877D7">
        <w:rPr>
          <w:sz w:val="25"/>
          <w:szCs w:val="25"/>
        </w:rPr>
        <w:t>ей</w:t>
      </w:r>
      <w:r w:rsidR="0008488A" w:rsidRPr="00F877D7">
        <w:rPr>
          <w:sz w:val="25"/>
          <w:szCs w:val="25"/>
        </w:rPr>
        <w:t xml:space="preserve"> </w:t>
      </w:r>
      <w:r w:rsidR="006D1B4A" w:rsidRPr="00F877D7">
        <w:rPr>
          <w:sz w:val="25"/>
          <w:szCs w:val="25"/>
        </w:rPr>
        <w:t>23</w:t>
      </w:r>
      <w:r w:rsidR="0008488A" w:rsidRPr="00F877D7">
        <w:rPr>
          <w:sz w:val="25"/>
          <w:szCs w:val="25"/>
        </w:rPr>
        <w:t xml:space="preserve">, главой </w:t>
      </w:r>
      <w:r w:rsidR="0008488A" w:rsidRPr="00F877D7">
        <w:rPr>
          <w:sz w:val="25"/>
          <w:szCs w:val="25"/>
          <w:lang w:val="en-US"/>
        </w:rPr>
        <w:t>V</w:t>
      </w:r>
      <w:r w:rsidR="0008488A" w:rsidRPr="00F877D7">
        <w:rPr>
          <w:sz w:val="25"/>
          <w:szCs w:val="25"/>
        </w:rPr>
        <w:t>.</w:t>
      </w:r>
      <w:r w:rsidR="00BE4BD6" w:rsidRPr="00F877D7">
        <w:rPr>
          <w:sz w:val="25"/>
          <w:szCs w:val="25"/>
        </w:rPr>
        <w:t>7 Земельного</w:t>
      </w:r>
      <w:r w:rsidRPr="00F877D7">
        <w:rPr>
          <w:sz w:val="25"/>
          <w:szCs w:val="25"/>
        </w:rPr>
        <w:t xml:space="preserve"> кодекса Рос</w:t>
      </w:r>
      <w:r w:rsidR="004240DA" w:rsidRPr="00F877D7">
        <w:rPr>
          <w:sz w:val="25"/>
          <w:szCs w:val="25"/>
        </w:rPr>
        <w:t>сийской Федерации, стать</w:t>
      </w:r>
      <w:r w:rsidR="00DA4188" w:rsidRPr="00F877D7">
        <w:rPr>
          <w:sz w:val="25"/>
          <w:szCs w:val="25"/>
        </w:rPr>
        <w:t>ей</w:t>
      </w:r>
      <w:r w:rsidR="004240DA" w:rsidRPr="00F877D7">
        <w:rPr>
          <w:sz w:val="25"/>
          <w:szCs w:val="25"/>
        </w:rPr>
        <w:t xml:space="preserve"> 16</w:t>
      </w:r>
      <w:r w:rsidRPr="00F877D7">
        <w:rPr>
          <w:sz w:val="25"/>
          <w:szCs w:val="25"/>
        </w:rPr>
        <w:t xml:space="preserve"> Федерального </w:t>
      </w:r>
      <w:r w:rsidRPr="00F877D7">
        <w:rPr>
          <w:bCs/>
          <w:color w:val="000000"/>
          <w:sz w:val="25"/>
          <w:szCs w:val="25"/>
        </w:rPr>
        <w:t>закона</w:t>
      </w:r>
      <w:r w:rsidRPr="00F877D7">
        <w:rPr>
          <w:color w:val="000000"/>
          <w:sz w:val="25"/>
          <w:szCs w:val="25"/>
        </w:rPr>
        <w:t xml:space="preserve"> </w:t>
      </w:r>
      <w:r w:rsidRPr="00F877D7">
        <w:rPr>
          <w:bCs/>
          <w:color w:val="000000"/>
          <w:sz w:val="25"/>
          <w:szCs w:val="25"/>
        </w:rPr>
        <w:t>от 06.10.2003 № 131-ФЗ «Об общих принципах организации местного самоупр</w:t>
      </w:r>
      <w:r w:rsidR="003747A1" w:rsidRPr="00F877D7">
        <w:rPr>
          <w:bCs/>
          <w:color w:val="000000"/>
          <w:sz w:val="25"/>
          <w:szCs w:val="25"/>
        </w:rPr>
        <w:t>авления в Российской Федерации»</w:t>
      </w:r>
      <w:r w:rsidRPr="00F877D7">
        <w:rPr>
          <w:sz w:val="25"/>
          <w:szCs w:val="25"/>
        </w:rPr>
        <w:t>,</w:t>
      </w:r>
      <w:r w:rsidR="00067B44" w:rsidRPr="00F877D7">
        <w:rPr>
          <w:sz w:val="25"/>
          <w:szCs w:val="25"/>
        </w:rPr>
        <w:t xml:space="preserve"> </w:t>
      </w:r>
      <w:r w:rsidR="00527DC3" w:rsidRPr="00F877D7">
        <w:rPr>
          <w:sz w:val="25"/>
          <w:szCs w:val="25"/>
        </w:rPr>
        <w:t xml:space="preserve">Федеральным законом от 20.03.2025 № 33-ФЗ «Об общих принципах местного самоуправления в единой системе публичной власти», </w:t>
      </w:r>
      <w:r w:rsidR="00146263" w:rsidRPr="00F877D7">
        <w:rPr>
          <w:sz w:val="25"/>
          <w:szCs w:val="25"/>
        </w:rPr>
        <w:t>руководствуясь статьей 11</w:t>
      </w:r>
      <w:r w:rsidRPr="00F877D7">
        <w:rPr>
          <w:sz w:val="25"/>
          <w:szCs w:val="25"/>
        </w:rPr>
        <w:t xml:space="preserve"> Устава </w:t>
      </w:r>
      <w:r w:rsidR="00564597" w:rsidRPr="00F877D7">
        <w:rPr>
          <w:sz w:val="25"/>
          <w:szCs w:val="25"/>
        </w:rPr>
        <w:t>Анивского муниципального округа</w:t>
      </w:r>
      <w:r w:rsidR="00F214CE" w:rsidRPr="00F877D7">
        <w:rPr>
          <w:sz w:val="25"/>
          <w:szCs w:val="25"/>
        </w:rPr>
        <w:t xml:space="preserve"> Сахалинской области</w:t>
      </w:r>
      <w:r w:rsidRPr="00F877D7">
        <w:rPr>
          <w:sz w:val="25"/>
          <w:szCs w:val="25"/>
        </w:rPr>
        <w:t xml:space="preserve">, администрация Анивского </w:t>
      </w:r>
      <w:r w:rsidR="00564597" w:rsidRPr="00F877D7">
        <w:rPr>
          <w:sz w:val="25"/>
          <w:szCs w:val="25"/>
        </w:rPr>
        <w:t>муниципального</w:t>
      </w:r>
      <w:r w:rsidRPr="00F877D7">
        <w:rPr>
          <w:sz w:val="25"/>
          <w:szCs w:val="25"/>
        </w:rPr>
        <w:t xml:space="preserve"> округа </w:t>
      </w:r>
      <w:r w:rsidRPr="00F877D7">
        <w:rPr>
          <w:b/>
          <w:bCs/>
          <w:spacing w:val="40"/>
          <w:sz w:val="25"/>
          <w:szCs w:val="25"/>
        </w:rPr>
        <w:t>постановляет:</w:t>
      </w:r>
    </w:p>
    <w:p w:rsidR="0068406C" w:rsidRPr="00F877D7" w:rsidRDefault="0068406C" w:rsidP="003913E1">
      <w:pPr>
        <w:pStyle w:val="a8"/>
        <w:numPr>
          <w:ilvl w:val="0"/>
          <w:numId w:val="1"/>
        </w:numPr>
        <w:ind w:left="0" w:firstLine="633"/>
        <w:jc w:val="both"/>
        <w:rPr>
          <w:sz w:val="25"/>
          <w:szCs w:val="25"/>
        </w:rPr>
      </w:pPr>
      <w:r w:rsidRPr="00F877D7">
        <w:rPr>
          <w:sz w:val="25"/>
          <w:szCs w:val="25"/>
        </w:rPr>
        <w:t xml:space="preserve">Установить публичный сервитут в </w:t>
      </w:r>
      <w:r w:rsidR="003747A1" w:rsidRPr="00F877D7">
        <w:rPr>
          <w:sz w:val="25"/>
          <w:szCs w:val="25"/>
        </w:rPr>
        <w:t xml:space="preserve">интересах </w:t>
      </w:r>
      <w:r w:rsidR="005274EB" w:rsidRPr="00F877D7">
        <w:rPr>
          <w:sz w:val="25"/>
          <w:szCs w:val="25"/>
        </w:rPr>
        <w:t>АО «Газпром газораспределение Дальний Восток»</w:t>
      </w:r>
      <w:r w:rsidR="00A54A4F" w:rsidRPr="00F877D7">
        <w:rPr>
          <w:sz w:val="25"/>
          <w:szCs w:val="25"/>
        </w:rPr>
        <w:t xml:space="preserve"> </w:t>
      </w:r>
      <w:r w:rsidR="003747A1" w:rsidRPr="00F877D7">
        <w:rPr>
          <w:sz w:val="25"/>
          <w:szCs w:val="25"/>
        </w:rPr>
        <w:t>(</w:t>
      </w:r>
      <w:r w:rsidR="003747A1" w:rsidRPr="00F877D7">
        <w:rPr>
          <w:bCs/>
          <w:color w:val="000000"/>
          <w:sz w:val="25"/>
          <w:szCs w:val="25"/>
        </w:rPr>
        <w:t xml:space="preserve">ОГРН </w:t>
      </w:r>
      <w:r w:rsidR="005274EB" w:rsidRPr="00F877D7">
        <w:rPr>
          <w:bCs/>
          <w:color w:val="000000"/>
          <w:sz w:val="25"/>
          <w:szCs w:val="25"/>
        </w:rPr>
        <w:t>1022701128317</w:t>
      </w:r>
      <w:r w:rsidR="003747A1" w:rsidRPr="00F877D7">
        <w:rPr>
          <w:bCs/>
          <w:color w:val="000000"/>
          <w:sz w:val="25"/>
          <w:szCs w:val="25"/>
        </w:rPr>
        <w:t xml:space="preserve">, ИНН </w:t>
      </w:r>
      <w:r w:rsidR="005274EB" w:rsidRPr="00F877D7">
        <w:rPr>
          <w:bCs/>
          <w:color w:val="000000"/>
          <w:sz w:val="25"/>
          <w:szCs w:val="25"/>
        </w:rPr>
        <w:t>2722010548</w:t>
      </w:r>
      <w:r w:rsidR="00C3348F" w:rsidRPr="00F877D7">
        <w:rPr>
          <w:bCs/>
          <w:color w:val="000000"/>
          <w:sz w:val="25"/>
          <w:szCs w:val="25"/>
        </w:rPr>
        <w:t>)</w:t>
      </w:r>
      <w:r w:rsidR="003747A1" w:rsidRPr="00F877D7">
        <w:rPr>
          <w:bCs/>
          <w:color w:val="000000"/>
          <w:sz w:val="25"/>
          <w:szCs w:val="25"/>
        </w:rPr>
        <w:t xml:space="preserve"> </w:t>
      </w:r>
      <w:r w:rsidR="00131699" w:rsidRPr="00F877D7">
        <w:rPr>
          <w:bCs/>
          <w:color w:val="000000"/>
          <w:sz w:val="25"/>
          <w:szCs w:val="25"/>
        </w:rPr>
        <w:t xml:space="preserve">в соответствии с </w:t>
      </w:r>
      <w:r w:rsidR="00C147B4" w:rsidRPr="00F877D7">
        <w:rPr>
          <w:bCs/>
          <w:color w:val="000000"/>
          <w:sz w:val="25"/>
          <w:szCs w:val="25"/>
        </w:rPr>
        <w:t>пунктом</w:t>
      </w:r>
      <w:r w:rsidR="007A25EF" w:rsidRPr="00F877D7">
        <w:rPr>
          <w:bCs/>
          <w:color w:val="000000"/>
          <w:sz w:val="25"/>
          <w:szCs w:val="25"/>
        </w:rPr>
        <w:t xml:space="preserve"> 1</w:t>
      </w:r>
      <w:r w:rsidR="000B7B81" w:rsidRPr="00F877D7">
        <w:rPr>
          <w:bCs/>
          <w:color w:val="000000"/>
          <w:sz w:val="25"/>
          <w:szCs w:val="25"/>
        </w:rPr>
        <w:t xml:space="preserve"> статьи 39.37 Земельного кодекса Российской Федерации </w:t>
      </w:r>
      <w:r w:rsidR="00CF7E68" w:rsidRPr="00F877D7">
        <w:rPr>
          <w:bCs/>
          <w:color w:val="000000"/>
          <w:sz w:val="25"/>
          <w:szCs w:val="25"/>
        </w:rPr>
        <w:t xml:space="preserve">в </w:t>
      </w:r>
      <w:r w:rsidR="00CF7E68" w:rsidRPr="00F877D7">
        <w:rPr>
          <w:sz w:val="25"/>
          <w:szCs w:val="25"/>
        </w:rPr>
        <w:t xml:space="preserve">целях </w:t>
      </w:r>
      <w:r w:rsidR="005274EB" w:rsidRPr="00F877D7">
        <w:rPr>
          <w:sz w:val="25"/>
          <w:szCs w:val="25"/>
        </w:rPr>
        <w:t xml:space="preserve">строительства и эксплуатации линейного объекта системы газоснабжения – </w:t>
      </w:r>
      <w:r w:rsidR="00790971" w:rsidRPr="00F877D7">
        <w:rPr>
          <w:sz w:val="25"/>
          <w:szCs w:val="25"/>
        </w:rPr>
        <w:t>строительство газопровода-ввод к жилому дому по адресу: Сахалинская область Анивский муниципальный округ, с. Троицкое, ул. Центральная, д. 2 код стройки 65-23-164-00212, необходимого для подключения (технологического присоединения) жилого дома по адресу: с. Троицкое, ул. Центральная, д. 2 к сетям инженерно-технического обеспечения (сети газоснабжения Анивского муниципального округа)</w:t>
      </w:r>
      <w:r w:rsidR="005274EB" w:rsidRPr="00F877D7">
        <w:rPr>
          <w:sz w:val="25"/>
          <w:szCs w:val="25"/>
        </w:rPr>
        <w:t xml:space="preserve"> в отношении земельного участка </w:t>
      </w:r>
      <w:r w:rsidR="00683B5D" w:rsidRPr="00F877D7">
        <w:rPr>
          <w:sz w:val="25"/>
          <w:szCs w:val="25"/>
        </w:rPr>
        <w:t>в кадастровом квартале</w:t>
      </w:r>
      <w:r w:rsidR="00E8693B" w:rsidRPr="00F877D7">
        <w:rPr>
          <w:sz w:val="25"/>
          <w:szCs w:val="25"/>
        </w:rPr>
        <w:t>:</w:t>
      </w:r>
    </w:p>
    <w:p w:rsidR="00B622B8" w:rsidRPr="00F877D7" w:rsidRDefault="00790971" w:rsidP="00074BF7">
      <w:pPr>
        <w:jc w:val="both"/>
        <w:rPr>
          <w:color w:val="000000" w:themeColor="text1"/>
          <w:sz w:val="25"/>
          <w:szCs w:val="25"/>
        </w:rPr>
      </w:pPr>
      <w:r w:rsidRPr="00F877D7">
        <w:rPr>
          <w:color w:val="000000" w:themeColor="text1"/>
          <w:sz w:val="25"/>
          <w:szCs w:val="25"/>
        </w:rPr>
        <w:tab/>
        <w:t>- 65:05:0000037</w:t>
      </w:r>
      <w:r w:rsidR="00DF63ED" w:rsidRPr="00F877D7">
        <w:rPr>
          <w:color w:val="000000" w:themeColor="text1"/>
          <w:sz w:val="25"/>
          <w:szCs w:val="25"/>
        </w:rPr>
        <w:t>, местоположение: Саха</w:t>
      </w:r>
      <w:r w:rsidR="00074BF7" w:rsidRPr="00F877D7">
        <w:rPr>
          <w:color w:val="000000" w:themeColor="text1"/>
          <w:sz w:val="25"/>
          <w:szCs w:val="25"/>
        </w:rPr>
        <w:t>линская область, Анивский район</w:t>
      </w:r>
      <w:r w:rsidRPr="00F877D7">
        <w:rPr>
          <w:color w:val="000000" w:themeColor="text1"/>
          <w:sz w:val="25"/>
          <w:szCs w:val="25"/>
        </w:rPr>
        <w:t>;</w:t>
      </w:r>
    </w:p>
    <w:p w:rsidR="00790971" w:rsidRPr="00F877D7" w:rsidRDefault="00790971" w:rsidP="00074BF7">
      <w:pPr>
        <w:jc w:val="both"/>
        <w:rPr>
          <w:color w:val="000000" w:themeColor="text1"/>
          <w:sz w:val="25"/>
          <w:szCs w:val="25"/>
        </w:rPr>
      </w:pPr>
      <w:r w:rsidRPr="00F877D7">
        <w:rPr>
          <w:color w:val="000000" w:themeColor="text1"/>
          <w:sz w:val="25"/>
          <w:szCs w:val="25"/>
        </w:rPr>
        <w:tab/>
        <w:t>- 65:05:0000037:24, местоположение: Сахалинская область, Анивский район, с. Троицкое, ул. Центральная, з/у 2;</w:t>
      </w:r>
    </w:p>
    <w:p w:rsidR="00790971" w:rsidRPr="00F877D7" w:rsidRDefault="00790971" w:rsidP="00074BF7">
      <w:pPr>
        <w:jc w:val="both"/>
        <w:rPr>
          <w:color w:val="000000" w:themeColor="text1"/>
          <w:sz w:val="25"/>
          <w:szCs w:val="25"/>
        </w:rPr>
      </w:pPr>
      <w:r w:rsidRPr="00F877D7">
        <w:rPr>
          <w:color w:val="000000" w:themeColor="text1"/>
          <w:sz w:val="25"/>
          <w:szCs w:val="25"/>
        </w:rPr>
        <w:tab/>
        <w:t>- 65:05:0000037:43, местоположение: Сахалинская область, Анивский район, северо-восточная часть с. Троицкое, в районе реки Вахрушевка.</w:t>
      </w:r>
    </w:p>
    <w:p w:rsidR="009575F0" w:rsidRPr="00F877D7" w:rsidRDefault="00724905" w:rsidP="00DF63ED">
      <w:pPr>
        <w:pStyle w:val="a8"/>
        <w:ind w:left="0" w:firstLine="709"/>
        <w:jc w:val="both"/>
        <w:rPr>
          <w:sz w:val="25"/>
          <w:szCs w:val="25"/>
        </w:rPr>
      </w:pPr>
      <w:r w:rsidRPr="00F877D7">
        <w:rPr>
          <w:bCs/>
          <w:spacing w:val="40"/>
          <w:sz w:val="25"/>
          <w:szCs w:val="25"/>
        </w:rPr>
        <w:t>2</w:t>
      </w:r>
      <w:r w:rsidR="009575F0" w:rsidRPr="00F877D7">
        <w:rPr>
          <w:bCs/>
          <w:spacing w:val="40"/>
          <w:sz w:val="25"/>
          <w:szCs w:val="25"/>
        </w:rPr>
        <w:t>.</w:t>
      </w:r>
      <w:r w:rsidR="009575F0" w:rsidRPr="00F877D7">
        <w:rPr>
          <w:sz w:val="25"/>
          <w:szCs w:val="25"/>
        </w:rPr>
        <w:t>Утвердить границы публичног</w:t>
      </w:r>
      <w:r w:rsidR="00A54A4F" w:rsidRPr="00F877D7">
        <w:rPr>
          <w:sz w:val="25"/>
          <w:szCs w:val="25"/>
        </w:rPr>
        <w:t>о сервитута согласно приложению                        № 1</w:t>
      </w:r>
      <w:r w:rsidR="009575F0" w:rsidRPr="00F877D7">
        <w:rPr>
          <w:sz w:val="25"/>
          <w:szCs w:val="25"/>
        </w:rPr>
        <w:t>.</w:t>
      </w:r>
    </w:p>
    <w:p w:rsidR="009023D3" w:rsidRPr="00F877D7" w:rsidRDefault="0068406C" w:rsidP="002A1F1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r w:rsidRPr="00F877D7">
        <w:rPr>
          <w:sz w:val="25"/>
          <w:szCs w:val="25"/>
        </w:rPr>
        <w:t>3. Публичный сервитут устанавливается срок</w:t>
      </w:r>
      <w:r w:rsidR="00715A79" w:rsidRPr="00F877D7">
        <w:rPr>
          <w:sz w:val="25"/>
          <w:szCs w:val="25"/>
        </w:rPr>
        <w:t xml:space="preserve">ом на </w:t>
      </w:r>
      <w:r w:rsidR="005274EB" w:rsidRPr="00F877D7">
        <w:rPr>
          <w:sz w:val="25"/>
          <w:szCs w:val="25"/>
        </w:rPr>
        <w:t>10</w:t>
      </w:r>
      <w:r w:rsidR="00074BF7" w:rsidRPr="00F877D7">
        <w:rPr>
          <w:sz w:val="25"/>
          <w:szCs w:val="25"/>
        </w:rPr>
        <w:t xml:space="preserve"> </w:t>
      </w:r>
      <w:r w:rsidR="005274EB" w:rsidRPr="00F877D7">
        <w:rPr>
          <w:sz w:val="25"/>
          <w:szCs w:val="25"/>
        </w:rPr>
        <w:t>(десять</w:t>
      </w:r>
      <w:r w:rsidR="00675A7B" w:rsidRPr="00F877D7">
        <w:rPr>
          <w:sz w:val="25"/>
          <w:szCs w:val="25"/>
        </w:rPr>
        <w:t xml:space="preserve">) </w:t>
      </w:r>
      <w:r w:rsidR="005274EB" w:rsidRPr="00F877D7">
        <w:rPr>
          <w:sz w:val="25"/>
          <w:szCs w:val="25"/>
        </w:rPr>
        <w:t>лет</w:t>
      </w:r>
      <w:r w:rsidR="000C1A98" w:rsidRPr="00F877D7">
        <w:rPr>
          <w:rFonts w:eastAsiaTheme="minorHAnsi"/>
          <w:sz w:val="25"/>
          <w:szCs w:val="25"/>
          <w:lang w:eastAsia="en-US"/>
        </w:rPr>
        <w:t>.</w:t>
      </w:r>
    </w:p>
    <w:p w:rsidR="003B58F4" w:rsidRPr="00F877D7" w:rsidRDefault="003B58F4" w:rsidP="00DF63ED">
      <w:pPr>
        <w:pStyle w:val="ac"/>
        <w:spacing w:before="0" w:beforeAutospacing="0" w:after="0" w:afterAutospacing="0" w:line="288" w:lineRule="atLeast"/>
        <w:ind w:firstLine="708"/>
        <w:jc w:val="both"/>
        <w:rPr>
          <w:sz w:val="25"/>
          <w:szCs w:val="25"/>
        </w:rPr>
      </w:pPr>
      <w:r w:rsidRPr="00F877D7">
        <w:rPr>
          <w:rFonts w:eastAsiaTheme="minorHAnsi"/>
          <w:sz w:val="25"/>
          <w:szCs w:val="25"/>
          <w:lang w:eastAsia="en-US"/>
        </w:rPr>
        <w:lastRenderedPageBreak/>
        <w:t xml:space="preserve">4. </w:t>
      </w:r>
      <w:r w:rsidR="00581152" w:rsidRPr="00F877D7">
        <w:rPr>
          <w:rFonts w:eastAsiaTheme="minorHAnsi"/>
          <w:sz w:val="25"/>
          <w:szCs w:val="25"/>
          <w:lang w:eastAsia="en-US"/>
        </w:rPr>
        <w:t>Срок, в течение которого использование земельного участка (его части) и (или) расположенного на нем объекта недвижимого имущества в соответствии с их разрешенным использованием будет невозможно или существенно затруднено в связи с осуществлением сервитута (при возникновении таких обстоятельств) – в период действия публичного сервитута проведение ремонтно-эксплуатационных работ по обслуживанию объекта газораспределения будет осуществляться в течении 1 рабочего дня с периодичностью два раза в год, то есть 20 дней за весь срок действия публичного сервитута. График проведения работ два раза в год (апрель, октябрь) в течение всего срока действия публичного сервитута.</w:t>
      </w:r>
    </w:p>
    <w:p w:rsidR="00B85593" w:rsidRPr="00F877D7" w:rsidRDefault="00B85593" w:rsidP="00B85593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5"/>
          <w:szCs w:val="25"/>
          <w:highlight w:val="yellow"/>
          <w:lang w:eastAsia="en-US"/>
        </w:rPr>
      </w:pPr>
      <w:r w:rsidRPr="00F877D7">
        <w:rPr>
          <w:rFonts w:eastAsiaTheme="minorHAnsi"/>
          <w:sz w:val="25"/>
          <w:szCs w:val="25"/>
          <w:lang w:eastAsia="en-US"/>
        </w:rPr>
        <w:t>5. Обоснование необходимости ус</w:t>
      </w:r>
      <w:r w:rsidR="00A06F12" w:rsidRPr="00F877D7">
        <w:rPr>
          <w:rFonts w:eastAsiaTheme="minorHAnsi"/>
          <w:sz w:val="25"/>
          <w:szCs w:val="25"/>
          <w:lang w:eastAsia="en-US"/>
        </w:rPr>
        <w:t>тановления публичного сервитута</w:t>
      </w:r>
      <w:r w:rsidRPr="00F877D7">
        <w:rPr>
          <w:rFonts w:eastAsiaTheme="minorHAnsi"/>
          <w:sz w:val="25"/>
          <w:szCs w:val="25"/>
          <w:lang w:eastAsia="en-US"/>
        </w:rPr>
        <w:t>:</w:t>
      </w:r>
    </w:p>
    <w:p w:rsidR="003A750E" w:rsidRPr="00F877D7" w:rsidRDefault="003A750E" w:rsidP="004333B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r w:rsidRPr="00F877D7">
        <w:rPr>
          <w:rFonts w:eastAsiaTheme="minorHAnsi"/>
          <w:sz w:val="25"/>
          <w:szCs w:val="25"/>
          <w:lang w:eastAsia="en-US"/>
        </w:rPr>
        <w:t>- в соответствии с пунктом 7 Правил охраны газораспределительных сетей, утвержденных постановлением Правительства Российской Федерации от 20.11.2000 № 878;</w:t>
      </w:r>
    </w:p>
    <w:p w:rsidR="00757C97" w:rsidRPr="00F877D7" w:rsidRDefault="001F717C" w:rsidP="00757C9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r w:rsidRPr="00F877D7">
        <w:rPr>
          <w:rFonts w:eastAsiaTheme="minorHAnsi"/>
          <w:sz w:val="25"/>
          <w:szCs w:val="25"/>
          <w:lang w:eastAsia="en-US"/>
        </w:rPr>
        <w:t xml:space="preserve">- </w:t>
      </w:r>
      <w:r w:rsidR="000A0735" w:rsidRPr="00F877D7">
        <w:rPr>
          <w:sz w:val="25"/>
          <w:szCs w:val="25"/>
        </w:rPr>
        <w:t>договор № ТП</w:t>
      </w:r>
      <w:r w:rsidR="003A750E" w:rsidRPr="00F877D7">
        <w:rPr>
          <w:sz w:val="25"/>
          <w:szCs w:val="25"/>
        </w:rPr>
        <w:t>Д</w:t>
      </w:r>
      <w:r w:rsidR="000A0735" w:rsidRPr="00F877D7">
        <w:rPr>
          <w:sz w:val="25"/>
          <w:szCs w:val="25"/>
        </w:rPr>
        <w:t>-СХ13-07</w:t>
      </w:r>
      <w:r w:rsidR="003A750E" w:rsidRPr="00F877D7">
        <w:rPr>
          <w:sz w:val="25"/>
          <w:szCs w:val="25"/>
        </w:rPr>
        <w:t>/</w:t>
      </w:r>
      <w:r w:rsidR="00790971" w:rsidRPr="00F877D7">
        <w:rPr>
          <w:sz w:val="25"/>
          <w:szCs w:val="25"/>
        </w:rPr>
        <w:t>1135</w:t>
      </w:r>
      <w:r w:rsidR="000A0735" w:rsidRPr="00F877D7">
        <w:rPr>
          <w:sz w:val="25"/>
          <w:szCs w:val="25"/>
        </w:rPr>
        <w:t>/</w:t>
      </w:r>
      <w:r w:rsidR="003A750E" w:rsidRPr="00F877D7">
        <w:rPr>
          <w:sz w:val="25"/>
          <w:szCs w:val="25"/>
        </w:rPr>
        <w:t xml:space="preserve">2022 (регистрационная дата </w:t>
      </w:r>
      <w:r w:rsidR="00790971" w:rsidRPr="00F877D7">
        <w:rPr>
          <w:sz w:val="25"/>
          <w:szCs w:val="25"/>
        </w:rPr>
        <w:t>03.06</w:t>
      </w:r>
      <w:r w:rsidR="000A0735" w:rsidRPr="00F877D7">
        <w:rPr>
          <w:sz w:val="25"/>
          <w:szCs w:val="25"/>
        </w:rPr>
        <w:t>.2022) о подключении (технологическом присоединении) объектов капитального строительства к сети газораспределения</w:t>
      </w:r>
      <w:r w:rsidR="003A750E" w:rsidRPr="00F877D7">
        <w:rPr>
          <w:sz w:val="25"/>
          <w:szCs w:val="25"/>
        </w:rPr>
        <w:t xml:space="preserve"> от </w:t>
      </w:r>
      <w:r w:rsidR="00790971" w:rsidRPr="00F877D7">
        <w:rPr>
          <w:sz w:val="25"/>
          <w:szCs w:val="25"/>
        </w:rPr>
        <w:t>08.06</w:t>
      </w:r>
      <w:r w:rsidR="003A750E" w:rsidRPr="00F877D7">
        <w:rPr>
          <w:sz w:val="25"/>
          <w:szCs w:val="25"/>
        </w:rPr>
        <w:t xml:space="preserve">.2022, заключенного между АО «Газпром газораспределение Дальний Восток», ООО «Газпром газификация» и </w:t>
      </w:r>
      <w:r w:rsidR="00790971" w:rsidRPr="00F877D7">
        <w:rPr>
          <w:sz w:val="25"/>
          <w:szCs w:val="25"/>
        </w:rPr>
        <w:t>Летучих С.В.</w:t>
      </w:r>
    </w:p>
    <w:p w:rsidR="004333BD" w:rsidRPr="00F877D7" w:rsidRDefault="006D51E1" w:rsidP="004333B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r w:rsidRPr="00F877D7">
        <w:rPr>
          <w:rFonts w:eastAsiaTheme="minorHAnsi"/>
          <w:sz w:val="25"/>
          <w:szCs w:val="25"/>
          <w:lang w:eastAsia="en-US"/>
        </w:rPr>
        <w:t>6</w:t>
      </w:r>
      <w:r w:rsidR="004333BD" w:rsidRPr="00F877D7">
        <w:rPr>
          <w:rFonts w:eastAsiaTheme="minorHAnsi"/>
          <w:sz w:val="25"/>
          <w:szCs w:val="25"/>
          <w:lang w:eastAsia="en-US"/>
        </w:rPr>
        <w:t>. Плата за публичный сервитут рассчитывается пропорционально площади земельного участка и (или) земель в установленных границах публичного сервитута.</w:t>
      </w:r>
    </w:p>
    <w:p w:rsidR="004333BD" w:rsidRPr="00F877D7" w:rsidRDefault="004333BD" w:rsidP="004333BD">
      <w:pPr>
        <w:pStyle w:val="a8"/>
        <w:ind w:left="0" w:firstLine="709"/>
        <w:jc w:val="both"/>
        <w:rPr>
          <w:rFonts w:eastAsiaTheme="minorHAnsi"/>
          <w:sz w:val="25"/>
          <w:szCs w:val="25"/>
          <w:lang w:eastAsia="en-US"/>
        </w:rPr>
      </w:pPr>
      <w:r w:rsidRPr="00F877D7">
        <w:rPr>
          <w:rFonts w:eastAsiaTheme="minorHAnsi"/>
          <w:sz w:val="25"/>
          <w:szCs w:val="25"/>
          <w:lang w:eastAsia="en-US"/>
        </w:rPr>
        <w:t xml:space="preserve"> Плата за публичный сервитут в отношении земельных участков, находящихся в частной собственности или находящихся в государственной или муниципальной собственности и предоставленных гражданам или юридическим лицам, определяется в соответствии с Федеральным </w:t>
      </w:r>
      <w:hyperlink r:id="rId9" w:history="1">
        <w:r w:rsidRPr="00F877D7">
          <w:rPr>
            <w:rFonts w:eastAsiaTheme="minorHAnsi"/>
            <w:sz w:val="25"/>
            <w:szCs w:val="25"/>
            <w:lang w:eastAsia="en-US"/>
          </w:rPr>
          <w:t>законом</w:t>
        </w:r>
      </w:hyperlink>
      <w:r w:rsidRPr="00F877D7">
        <w:rPr>
          <w:rFonts w:eastAsiaTheme="minorHAnsi"/>
          <w:sz w:val="25"/>
          <w:szCs w:val="25"/>
          <w:lang w:eastAsia="en-US"/>
        </w:rPr>
        <w:t xml:space="preserve"> «Об оценочной деятельности в Российской Федерации» и </w:t>
      </w:r>
      <w:hyperlink r:id="rId10" w:history="1">
        <w:r w:rsidRPr="00F877D7">
          <w:rPr>
            <w:rFonts w:eastAsiaTheme="minorHAnsi"/>
            <w:sz w:val="25"/>
            <w:szCs w:val="25"/>
            <w:lang w:eastAsia="en-US"/>
          </w:rPr>
          <w:t>методическими рекомендациями</w:t>
        </w:r>
      </w:hyperlink>
      <w:r w:rsidRPr="00F877D7">
        <w:rPr>
          <w:rFonts w:eastAsiaTheme="minorHAnsi"/>
          <w:sz w:val="25"/>
          <w:szCs w:val="25"/>
          <w:lang w:eastAsia="en-US"/>
        </w:rPr>
        <w:t>, утверждаемыми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земельных отношений. Размер такой платы определяется на дату, предшествующую не более чем на тридцать дней дате направления правообладателю земельного участка соглашения об осуществлении публичного сервитута.</w:t>
      </w:r>
    </w:p>
    <w:p w:rsidR="004333BD" w:rsidRPr="00F877D7" w:rsidRDefault="004333BD" w:rsidP="004333B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r w:rsidRPr="00F877D7">
        <w:rPr>
          <w:rFonts w:eastAsiaTheme="minorHAnsi"/>
          <w:sz w:val="25"/>
          <w:szCs w:val="25"/>
          <w:lang w:eastAsia="en-US"/>
        </w:rPr>
        <w:t xml:space="preserve">Плата за публичный сервитут вносится правообладателю земельного участка, с которым заключено соглашение об осуществлении публичного сервитута, или в депозит нотариуса в случаях, предусмотренных </w:t>
      </w:r>
      <w:hyperlink r:id="rId11" w:history="1">
        <w:r w:rsidRPr="00F877D7">
          <w:rPr>
            <w:rFonts w:eastAsiaTheme="minorHAnsi"/>
            <w:sz w:val="25"/>
            <w:szCs w:val="25"/>
            <w:lang w:eastAsia="en-US"/>
          </w:rPr>
          <w:t>пунктами 11</w:t>
        </w:r>
      </w:hyperlink>
      <w:r w:rsidRPr="00F877D7">
        <w:rPr>
          <w:rFonts w:eastAsiaTheme="minorHAnsi"/>
          <w:sz w:val="25"/>
          <w:szCs w:val="25"/>
          <w:lang w:eastAsia="en-US"/>
        </w:rPr>
        <w:t xml:space="preserve"> и </w:t>
      </w:r>
      <w:hyperlink r:id="rId12" w:history="1">
        <w:r w:rsidRPr="00F877D7">
          <w:rPr>
            <w:rFonts w:eastAsiaTheme="minorHAnsi"/>
            <w:sz w:val="25"/>
            <w:szCs w:val="25"/>
            <w:lang w:eastAsia="en-US"/>
          </w:rPr>
          <w:t>13 статьи 39.47</w:t>
        </w:r>
      </w:hyperlink>
      <w:r w:rsidRPr="00F877D7">
        <w:rPr>
          <w:rFonts w:eastAsiaTheme="minorHAnsi"/>
          <w:sz w:val="25"/>
          <w:szCs w:val="25"/>
          <w:lang w:eastAsia="en-US"/>
        </w:rPr>
        <w:t xml:space="preserve"> Земельного кодекса Российской Федерации. Плата за публичный сервитут вносится в депозит нотариуса единовременным платежом.</w:t>
      </w:r>
    </w:p>
    <w:p w:rsidR="004333BD" w:rsidRPr="00F877D7" w:rsidRDefault="006D51E1" w:rsidP="002717B2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5"/>
          <w:szCs w:val="25"/>
          <w:lang w:eastAsia="en-US"/>
        </w:rPr>
      </w:pPr>
      <w:r w:rsidRPr="00F877D7">
        <w:rPr>
          <w:rFonts w:eastAsiaTheme="minorHAnsi"/>
          <w:sz w:val="25"/>
          <w:szCs w:val="25"/>
          <w:lang w:eastAsia="en-US"/>
        </w:rPr>
        <w:t>7</w:t>
      </w:r>
      <w:r w:rsidR="00FB2503" w:rsidRPr="00F877D7">
        <w:rPr>
          <w:rFonts w:eastAsiaTheme="minorHAnsi"/>
          <w:sz w:val="25"/>
          <w:szCs w:val="25"/>
          <w:lang w:eastAsia="en-US"/>
        </w:rPr>
        <w:t xml:space="preserve">. </w:t>
      </w:r>
      <w:r w:rsidR="004333BD" w:rsidRPr="00F877D7">
        <w:rPr>
          <w:rFonts w:eastAsiaTheme="minorHAnsi"/>
          <w:sz w:val="25"/>
          <w:szCs w:val="25"/>
          <w:lang w:eastAsia="en-US"/>
        </w:rPr>
        <w:t>При определении размера платы за установленные ограничения в отношении земельных участков и (или) земель, кадастровая стоимость которых не определена, руководствоваться порядком, в соответствии с пунктом 5 статьи 39.46 Земельного кодекса Российской Федерации, установив единовременный характер выплат.</w:t>
      </w:r>
    </w:p>
    <w:p w:rsidR="008C49C6" w:rsidRPr="00F877D7" w:rsidRDefault="006D51E1" w:rsidP="008C49C6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5"/>
          <w:szCs w:val="25"/>
          <w:lang w:eastAsia="en-US"/>
        </w:rPr>
      </w:pPr>
      <w:r w:rsidRPr="00F877D7">
        <w:rPr>
          <w:rFonts w:eastAsiaTheme="minorHAnsi"/>
          <w:sz w:val="25"/>
          <w:szCs w:val="25"/>
          <w:lang w:eastAsia="en-US"/>
        </w:rPr>
        <w:t>8</w:t>
      </w:r>
      <w:r w:rsidR="00C3348F" w:rsidRPr="00F877D7">
        <w:rPr>
          <w:rFonts w:eastAsiaTheme="minorHAnsi"/>
          <w:sz w:val="25"/>
          <w:szCs w:val="25"/>
          <w:lang w:eastAsia="en-US"/>
        </w:rPr>
        <w:t xml:space="preserve">. </w:t>
      </w:r>
      <w:r w:rsidR="008C49C6" w:rsidRPr="00F877D7">
        <w:rPr>
          <w:rFonts w:eastAsiaTheme="minorHAnsi"/>
          <w:sz w:val="25"/>
          <w:szCs w:val="25"/>
          <w:lang w:eastAsia="en-US"/>
        </w:rPr>
        <w:t>При определении размера платы за установленные ограничения в отношении земельных участков и (или) земель, кадастровая стоимость которых не определена, руководствоваться порядком, в соответствии с пунктом 5 статьи 39.46 Земельного кодекса Российской Федерации, установив единовременный характер выплат.</w:t>
      </w:r>
    </w:p>
    <w:p w:rsidR="008C49C6" w:rsidRPr="00F877D7" w:rsidRDefault="006D51E1" w:rsidP="008C49C6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5"/>
          <w:szCs w:val="25"/>
          <w:lang w:eastAsia="en-US"/>
        </w:rPr>
      </w:pPr>
      <w:r w:rsidRPr="00F877D7">
        <w:rPr>
          <w:rFonts w:eastAsiaTheme="minorHAnsi"/>
          <w:sz w:val="25"/>
          <w:szCs w:val="25"/>
          <w:lang w:eastAsia="en-US"/>
        </w:rPr>
        <w:t>9</w:t>
      </w:r>
      <w:r w:rsidR="00C3348F" w:rsidRPr="00F877D7">
        <w:rPr>
          <w:rFonts w:eastAsiaTheme="minorHAnsi"/>
          <w:sz w:val="25"/>
          <w:szCs w:val="25"/>
          <w:lang w:eastAsia="en-US"/>
        </w:rPr>
        <w:t xml:space="preserve">. </w:t>
      </w:r>
      <w:r w:rsidR="000A0735" w:rsidRPr="00F877D7">
        <w:rPr>
          <w:sz w:val="25"/>
          <w:szCs w:val="25"/>
        </w:rPr>
        <w:t>АО «Газпром газораспределение Дальний Восток»</w:t>
      </w:r>
      <w:r w:rsidR="00D93646" w:rsidRPr="00F877D7">
        <w:rPr>
          <w:sz w:val="25"/>
          <w:szCs w:val="25"/>
        </w:rPr>
        <w:t>:</w:t>
      </w:r>
    </w:p>
    <w:p w:rsidR="008C49C6" w:rsidRPr="00F877D7" w:rsidRDefault="008C49C6" w:rsidP="008C49C6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5"/>
          <w:szCs w:val="25"/>
          <w:lang w:eastAsia="en-US"/>
        </w:rPr>
      </w:pPr>
      <w:r w:rsidRPr="00F877D7">
        <w:rPr>
          <w:rFonts w:eastAsiaTheme="minorHAnsi"/>
          <w:sz w:val="25"/>
          <w:szCs w:val="25"/>
          <w:lang w:eastAsia="en-US"/>
        </w:rPr>
        <w:t>- в соответствии со статьей 39.46 Земельного кодекса Российской Федерации провести мероприятия по определению рыночной стоимости земельных участков в соответствии с Федеральным законом от 29.07.1998 № 135-ФЗ «Об оценочной деятельности в Российской Федерации» для определения размера платы за установленные ограничения;</w:t>
      </w:r>
    </w:p>
    <w:p w:rsidR="008C49C6" w:rsidRPr="00F877D7" w:rsidRDefault="008C49C6" w:rsidP="008C49C6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5"/>
          <w:szCs w:val="25"/>
          <w:lang w:eastAsia="en-US"/>
        </w:rPr>
      </w:pPr>
      <w:r w:rsidRPr="00F877D7">
        <w:rPr>
          <w:rFonts w:eastAsiaTheme="minorHAnsi"/>
          <w:sz w:val="25"/>
          <w:szCs w:val="25"/>
          <w:lang w:eastAsia="en-US"/>
        </w:rPr>
        <w:t>- заключить с правообладателем земельных участков соглашения об осуществлении публичного сервитута;</w:t>
      </w:r>
    </w:p>
    <w:p w:rsidR="008C49C6" w:rsidRPr="00F877D7" w:rsidRDefault="008C49C6" w:rsidP="008C49C6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5"/>
          <w:szCs w:val="25"/>
          <w:lang w:eastAsia="en-US"/>
        </w:rPr>
      </w:pPr>
      <w:r w:rsidRPr="00F877D7">
        <w:rPr>
          <w:rFonts w:eastAsiaTheme="minorHAnsi"/>
          <w:sz w:val="25"/>
          <w:szCs w:val="25"/>
          <w:lang w:eastAsia="en-US"/>
        </w:rPr>
        <w:lastRenderedPageBreak/>
        <w:t>- привести земельные участки, указанные в пункте 1 настоящего постановления, в состояние, пригодное для использования в соответствии с видом разрешенного использования, в соответствии с требованиями пункта 8 с</w:t>
      </w:r>
      <w:r w:rsidR="00344D1B" w:rsidRPr="00F877D7">
        <w:rPr>
          <w:rFonts w:eastAsiaTheme="minorHAnsi"/>
          <w:sz w:val="25"/>
          <w:szCs w:val="25"/>
          <w:lang w:eastAsia="en-US"/>
        </w:rPr>
        <w:t>татьи 39.50 Земельного кодекса Р</w:t>
      </w:r>
      <w:r w:rsidRPr="00F877D7">
        <w:rPr>
          <w:rFonts w:eastAsiaTheme="minorHAnsi"/>
          <w:sz w:val="25"/>
          <w:szCs w:val="25"/>
          <w:lang w:eastAsia="en-US"/>
        </w:rPr>
        <w:t>оссийской Федерации.</w:t>
      </w:r>
    </w:p>
    <w:p w:rsidR="002717B2" w:rsidRPr="00F877D7" w:rsidRDefault="006D51E1" w:rsidP="002717B2">
      <w:pPr>
        <w:pStyle w:val="a8"/>
        <w:ind w:left="0" w:firstLine="709"/>
        <w:jc w:val="both"/>
        <w:rPr>
          <w:sz w:val="25"/>
          <w:szCs w:val="25"/>
        </w:rPr>
      </w:pPr>
      <w:r w:rsidRPr="00F877D7">
        <w:rPr>
          <w:rFonts w:eastAsiaTheme="minorHAnsi"/>
          <w:sz w:val="25"/>
          <w:szCs w:val="25"/>
          <w:lang w:eastAsia="en-US"/>
        </w:rPr>
        <w:t>10</w:t>
      </w:r>
      <w:r w:rsidR="00C3348F" w:rsidRPr="00F877D7">
        <w:rPr>
          <w:rFonts w:eastAsiaTheme="minorHAnsi"/>
          <w:sz w:val="25"/>
          <w:szCs w:val="25"/>
          <w:lang w:eastAsia="en-US"/>
        </w:rPr>
        <w:t xml:space="preserve">. </w:t>
      </w:r>
      <w:r w:rsidR="002717B2" w:rsidRPr="00F877D7">
        <w:rPr>
          <w:sz w:val="25"/>
          <w:szCs w:val="25"/>
        </w:rPr>
        <w:t xml:space="preserve">Департаменту архитектуры, градостроительной деятельности и землепользования администрации </w:t>
      </w:r>
      <w:r w:rsidR="008447C1" w:rsidRPr="00F877D7">
        <w:rPr>
          <w:sz w:val="25"/>
          <w:szCs w:val="25"/>
        </w:rPr>
        <w:t>Анивского муниципального округа</w:t>
      </w:r>
      <w:r w:rsidR="002717B2" w:rsidRPr="00F877D7">
        <w:rPr>
          <w:sz w:val="25"/>
          <w:szCs w:val="25"/>
        </w:rPr>
        <w:t>:</w:t>
      </w:r>
    </w:p>
    <w:p w:rsidR="002717B2" w:rsidRPr="00F877D7" w:rsidRDefault="002717B2" w:rsidP="002717B2">
      <w:pPr>
        <w:pStyle w:val="a8"/>
        <w:ind w:left="0" w:firstLine="709"/>
        <w:jc w:val="both"/>
        <w:rPr>
          <w:sz w:val="25"/>
          <w:szCs w:val="25"/>
        </w:rPr>
      </w:pPr>
      <w:r w:rsidRPr="00F877D7">
        <w:rPr>
          <w:sz w:val="25"/>
          <w:szCs w:val="25"/>
        </w:rPr>
        <w:t>- направить копию постановления об установлении сервитута в орган регистрации прав;</w:t>
      </w:r>
    </w:p>
    <w:p w:rsidR="00ED5D39" w:rsidRPr="00F877D7" w:rsidRDefault="002717B2" w:rsidP="00FC52C1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5"/>
          <w:szCs w:val="25"/>
          <w:lang w:eastAsia="en-US"/>
        </w:rPr>
      </w:pPr>
      <w:r w:rsidRPr="00F877D7">
        <w:rPr>
          <w:rFonts w:eastAsiaTheme="minorHAnsi"/>
          <w:sz w:val="25"/>
          <w:szCs w:val="25"/>
          <w:lang w:eastAsia="en-US"/>
        </w:rPr>
        <w:t>- направить обладателю публичного сервитута копию постановления об установлении публичного сервитута, сведения о лицах, являющихся правообладателями земельных участков, сведения о лицах, подавших заявления об учете их прав (обременений прав) на земельные участки, способах связи с ними, копии документов, подтверждающих права указанных лиц на земельные участки.</w:t>
      </w:r>
    </w:p>
    <w:p w:rsidR="0068406C" w:rsidRPr="00F877D7" w:rsidRDefault="006D51E1" w:rsidP="0068406C">
      <w:pPr>
        <w:tabs>
          <w:tab w:val="left" w:pos="1134"/>
        </w:tabs>
        <w:ind w:firstLine="709"/>
        <w:jc w:val="both"/>
        <w:rPr>
          <w:bCs/>
          <w:sz w:val="25"/>
          <w:szCs w:val="25"/>
        </w:rPr>
      </w:pPr>
      <w:r w:rsidRPr="00F877D7">
        <w:rPr>
          <w:sz w:val="25"/>
          <w:szCs w:val="25"/>
        </w:rPr>
        <w:t>11</w:t>
      </w:r>
      <w:r w:rsidR="0068406C" w:rsidRPr="00F877D7">
        <w:rPr>
          <w:sz w:val="25"/>
          <w:szCs w:val="25"/>
        </w:rPr>
        <w:t xml:space="preserve">. </w:t>
      </w:r>
      <w:r w:rsidR="006002A2" w:rsidRPr="00F877D7">
        <w:rPr>
          <w:sz w:val="25"/>
          <w:szCs w:val="25"/>
        </w:rPr>
        <w:t xml:space="preserve">Настоящее постановление </w:t>
      </w:r>
      <w:r w:rsidR="00FC52C1" w:rsidRPr="00F877D7">
        <w:rPr>
          <w:bCs/>
          <w:sz w:val="25"/>
          <w:szCs w:val="25"/>
        </w:rPr>
        <w:t>а</w:t>
      </w:r>
      <w:r w:rsidR="0068406C" w:rsidRPr="00F877D7">
        <w:rPr>
          <w:bCs/>
          <w:sz w:val="25"/>
          <w:szCs w:val="25"/>
        </w:rPr>
        <w:t xml:space="preserve">дминистрации </w:t>
      </w:r>
      <w:r w:rsidR="008447C1" w:rsidRPr="00F877D7">
        <w:rPr>
          <w:bCs/>
          <w:sz w:val="25"/>
          <w:szCs w:val="25"/>
        </w:rPr>
        <w:t>Анивского муниципального округа</w:t>
      </w:r>
      <w:r w:rsidR="0068406C" w:rsidRPr="00F877D7">
        <w:rPr>
          <w:bCs/>
          <w:sz w:val="25"/>
          <w:szCs w:val="25"/>
        </w:rPr>
        <w:t xml:space="preserve"> </w:t>
      </w:r>
      <w:r w:rsidR="006002A2" w:rsidRPr="00F877D7">
        <w:rPr>
          <w:bCs/>
          <w:sz w:val="25"/>
          <w:szCs w:val="25"/>
        </w:rPr>
        <w:t xml:space="preserve">разместить на официальном сайте администрации Анивского </w:t>
      </w:r>
      <w:r w:rsidR="00D73F23" w:rsidRPr="00F877D7">
        <w:rPr>
          <w:bCs/>
          <w:sz w:val="25"/>
          <w:szCs w:val="25"/>
        </w:rPr>
        <w:t>муниципального</w:t>
      </w:r>
      <w:r w:rsidR="006002A2" w:rsidRPr="00F877D7">
        <w:rPr>
          <w:bCs/>
          <w:sz w:val="25"/>
          <w:szCs w:val="25"/>
        </w:rPr>
        <w:t xml:space="preserve"> округа </w:t>
      </w:r>
      <w:r w:rsidR="0068406C" w:rsidRPr="00F877D7">
        <w:rPr>
          <w:bCs/>
          <w:sz w:val="25"/>
          <w:szCs w:val="25"/>
        </w:rPr>
        <w:t>в течение пяти рабочих дней со дня принятия</w:t>
      </w:r>
      <w:r w:rsidR="006002A2" w:rsidRPr="00F877D7">
        <w:rPr>
          <w:bCs/>
          <w:sz w:val="25"/>
          <w:szCs w:val="25"/>
        </w:rPr>
        <w:t xml:space="preserve"> решения об установлении публичного сервитута</w:t>
      </w:r>
      <w:r w:rsidR="0068406C" w:rsidRPr="00F877D7">
        <w:rPr>
          <w:bCs/>
          <w:sz w:val="25"/>
          <w:szCs w:val="25"/>
        </w:rPr>
        <w:t>.</w:t>
      </w:r>
    </w:p>
    <w:p w:rsidR="0068406C" w:rsidRPr="00F877D7" w:rsidRDefault="006D51E1" w:rsidP="0068406C">
      <w:pPr>
        <w:ind w:right="-6" w:firstLine="720"/>
        <w:jc w:val="both"/>
        <w:rPr>
          <w:sz w:val="25"/>
          <w:szCs w:val="25"/>
        </w:rPr>
      </w:pPr>
      <w:r w:rsidRPr="00F877D7">
        <w:rPr>
          <w:bCs/>
          <w:sz w:val="25"/>
          <w:szCs w:val="25"/>
        </w:rPr>
        <w:t>12</w:t>
      </w:r>
      <w:r w:rsidR="0068406C" w:rsidRPr="00F877D7">
        <w:rPr>
          <w:bCs/>
          <w:sz w:val="25"/>
          <w:szCs w:val="25"/>
        </w:rPr>
        <w:t>.</w:t>
      </w:r>
      <w:r w:rsidR="0068406C" w:rsidRPr="00F877D7">
        <w:rPr>
          <w:sz w:val="25"/>
          <w:szCs w:val="25"/>
        </w:rPr>
        <w:t xml:space="preserve"> Контроль исполнения постановления возложить на директора департамента архитектуры, градостроительной деятельности и землепользования </w:t>
      </w:r>
      <w:r w:rsidR="002004B3" w:rsidRPr="00F877D7">
        <w:rPr>
          <w:sz w:val="25"/>
          <w:szCs w:val="25"/>
        </w:rPr>
        <w:t>О.В. Банину</w:t>
      </w:r>
      <w:r w:rsidR="0068406C" w:rsidRPr="00F877D7">
        <w:rPr>
          <w:sz w:val="25"/>
          <w:szCs w:val="25"/>
        </w:rPr>
        <w:t>.</w:t>
      </w:r>
    </w:p>
    <w:p w:rsidR="0068406C" w:rsidRPr="00F877D7" w:rsidRDefault="0068406C" w:rsidP="0068406C">
      <w:pPr>
        <w:tabs>
          <w:tab w:val="left" w:pos="945"/>
        </w:tabs>
        <w:rPr>
          <w:sz w:val="25"/>
          <w:szCs w:val="25"/>
        </w:rPr>
      </w:pPr>
    </w:p>
    <w:tbl>
      <w:tblPr>
        <w:tblW w:w="936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37"/>
        <w:gridCol w:w="3623"/>
      </w:tblGrid>
      <w:tr w:rsidR="0068406C" w:rsidRPr="00F877D7" w:rsidTr="00757C97">
        <w:tc>
          <w:tcPr>
            <w:tcW w:w="5737" w:type="dxa"/>
          </w:tcPr>
          <w:p w:rsidR="008447C1" w:rsidRPr="00F877D7" w:rsidRDefault="008447C1" w:rsidP="00A30FCA">
            <w:pPr>
              <w:rPr>
                <w:sz w:val="25"/>
                <w:szCs w:val="25"/>
              </w:rPr>
            </w:pPr>
          </w:p>
          <w:p w:rsidR="0068406C" w:rsidRPr="00F877D7" w:rsidRDefault="00CA2327" w:rsidP="002004B3">
            <w:pPr>
              <w:rPr>
                <w:sz w:val="25"/>
                <w:szCs w:val="25"/>
              </w:rPr>
            </w:pPr>
            <w:r w:rsidRPr="00F877D7">
              <w:rPr>
                <w:sz w:val="25"/>
                <w:szCs w:val="25"/>
              </w:rPr>
              <w:t>М</w:t>
            </w:r>
            <w:r w:rsidR="0068406C" w:rsidRPr="00F877D7">
              <w:rPr>
                <w:sz w:val="25"/>
                <w:szCs w:val="25"/>
              </w:rPr>
              <w:t>эр</w:t>
            </w:r>
            <w:r w:rsidRPr="00F877D7">
              <w:rPr>
                <w:sz w:val="25"/>
                <w:szCs w:val="25"/>
              </w:rPr>
              <w:t xml:space="preserve"> </w:t>
            </w:r>
            <w:r w:rsidR="0068406C" w:rsidRPr="00F877D7">
              <w:rPr>
                <w:sz w:val="25"/>
                <w:szCs w:val="25"/>
              </w:rPr>
              <w:t xml:space="preserve">Анивского </w:t>
            </w:r>
            <w:r w:rsidR="002004B3" w:rsidRPr="00F877D7">
              <w:rPr>
                <w:sz w:val="25"/>
                <w:szCs w:val="25"/>
              </w:rPr>
              <w:t>муниципального</w:t>
            </w:r>
            <w:r w:rsidR="0068406C" w:rsidRPr="00F877D7">
              <w:rPr>
                <w:sz w:val="25"/>
                <w:szCs w:val="25"/>
              </w:rPr>
              <w:t xml:space="preserve"> округа</w:t>
            </w:r>
          </w:p>
        </w:tc>
        <w:tc>
          <w:tcPr>
            <w:tcW w:w="3623" w:type="dxa"/>
            <w:vAlign w:val="bottom"/>
          </w:tcPr>
          <w:p w:rsidR="0068406C" w:rsidRPr="00F877D7" w:rsidRDefault="00CA2327" w:rsidP="00A30FCA">
            <w:pPr>
              <w:spacing w:line="180" w:lineRule="auto"/>
              <w:jc w:val="right"/>
              <w:rPr>
                <w:sz w:val="25"/>
                <w:szCs w:val="25"/>
              </w:rPr>
            </w:pPr>
            <w:r w:rsidRPr="00F877D7">
              <w:rPr>
                <w:sz w:val="25"/>
                <w:szCs w:val="25"/>
              </w:rPr>
              <w:t>С.М. Швец</w:t>
            </w:r>
          </w:p>
        </w:tc>
      </w:tr>
    </w:tbl>
    <w:p w:rsidR="0068406C" w:rsidRPr="00F877D7" w:rsidRDefault="0068406C" w:rsidP="00064FC1">
      <w:pPr>
        <w:rPr>
          <w:sz w:val="25"/>
          <w:szCs w:val="25"/>
        </w:rPr>
      </w:pPr>
      <w:bookmarkStart w:id="0" w:name="_GoBack"/>
      <w:bookmarkEnd w:id="0"/>
    </w:p>
    <w:sectPr w:rsidR="0068406C" w:rsidRPr="00F877D7" w:rsidSect="00064FC1">
      <w:headerReference w:type="even" r:id="rId13"/>
      <w:headerReference w:type="default" r:id="rId14"/>
      <w:footerReference w:type="default" r:id="rId15"/>
      <w:pgSz w:w="11906" w:h="16838"/>
      <w:pgMar w:top="737" w:right="851" w:bottom="73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7345" w:rsidRDefault="00487345">
      <w:r>
        <w:separator/>
      </w:r>
    </w:p>
  </w:endnote>
  <w:endnote w:type="continuationSeparator" w:id="0">
    <w:p w:rsidR="00487345" w:rsidRDefault="004873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2A09" w:rsidRPr="00EF6889" w:rsidRDefault="00F877D7" w:rsidP="000119B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7345" w:rsidRDefault="00487345">
      <w:r>
        <w:separator/>
      </w:r>
    </w:p>
  </w:footnote>
  <w:footnote w:type="continuationSeparator" w:id="0">
    <w:p w:rsidR="00487345" w:rsidRDefault="004873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2A09" w:rsidRDefault="0068406C" w:rsidP="00D1209B">
    <w:pPr>
      <w:pStyle w:val="a4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A72A09" w:rsidRDefault="00F877D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2A09" w:rsidRDefault="0068406C" w:rsidP="00D1209B">
    <w:pPr>
      <w:pStyle w:val="a4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877D7">
      <w:rPr>
        <w:rStyle w:val="a9"/>
        <w:noProof/>
      </w:rPr>
      <w:t>3</w:t>
    </w:r>
    <w:r>
      <w:rPr>
        <w:rStyle w:val="a9"/>
      </w:rPr>
      <w:fldChar w:fldCharType="end"/>
    </w:r>
  </w:p>
  <w:p w:rsidR="00A72A09" w:rsidRPr="00AC192F" w:rsidRDefault="00F877D7" w:rsidP="000119BE">
    <w:pPr>
      <w:pStyle w:val="a4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B23DB6"/>
    <w:multiLevelType w:val="hybridMultilevel"/>
    <w:tmpl w:val="40C8CD42"/>
    <w:lvl w:ilvl="0" w:tplc="E96EBE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06C"/>
    <w:rsid w:val="0002071B"/>
    <w:rsid w:val="000346BC"/>
    <w:rsid w:val="00064FC1"/>
    <w:rsid w:val="00067B44"/>
    <w:rsid w:val="00074BF7"/>
    <w:rsid w:val="0007729E"/>
    <w:rsid w:val="000810B4"/>
    <w:rsid w:val="0008488A"/>
    <w:rsid w:val="00090E5D"/>
    <w:rsid w:val="00097FA1"/>
    <w:rsid w:val="000A0735"/>
    <w:rsid w:val="000A6540"/>
    <w:rsid w:val="000A6EA6"/>
    <w:rsid w:val="000B4EB7"/>
    <w:rsid w:val="000B7B81"/>
    <w:rsid w:val="000C1A98"/>
    <w:rsid w:val="000D209F"/>
    <w:rsid w:val="001033D6"/>
    <w:rsid w:val="00131699"/>
    <w:rsid w:val="00146263"/>
    <w:rsid w:val="001518B0"/>
    <w:rsid w:val="00166FEB"/>
    <w:rsid w:val="001909F4"/>
    <w:rsid w:val="001B3F00"/>
    <w:rsid w:val="001F717C"/>
    <w:rsid w:val="002004B3"/>
    <w:rsid w:val="00232BEA"/>
    <w:rsid w:val="00243138"/>
    <w:rsid w:val="002635BA"/>
    <w:rsid w:val="002717B2"/>
    <w:rsid w:val="00294148"/>
    <w:rsid w:val="0029432B"/>
    <w:rsid w:val="002A1F1C"/>
    <w:rsid w:val="002A4C48"/>
    <w:rsid w:val="002E2B36"/>
    <w:rsid w:val="00315546"/>
    <w:rsid w:val="00335AC5"/>
    <w:rsid w:val="003412B9"/>
    <w:rsid w:val="00344D1B"/>
    <w:rsid w:val="003678B4"/>
    <w:rsid w:val="003718EA"/>
    <w:rsid w:val="003747A1"/>
    <w:rsid w:val="003913E1"/>
    <w:rsid w:val="003A750E"/>
    <w:rsid w:val="003B58F4"/>
    <w:rsid w:val="003F2F2F"/>
    <w:rsid w:val="004052EA"/>
    <w:rsid w:val="004240DA"/>
    <w:rsid w:val="00426652"/>
    <w:rsid w:val="004333BD"/>
    <w:rsid w:val="00456D49"/>
    <w:rsid w:val="004852B8"/>
    <w:rsid w:val="00487345"/>
    <w:rsid w:val="00492892"/>
    <w:rsid w:val="004B31C4"/>
    <w:rsid w:val="004B4C21"/>
    <w:rsid w:val="004C4088"/>
    <w:rsid w:val="004D525E"/>
    <w:rsid w:val="00500383"/>
    <w:rsid w:val="00520764"/>
    <w:rsid w:val="005274EB"/>
    <w:rsid w:val="00527DC3"/>
    <w:rsid w:val="00544824"/>
    <w:rsid w:val="0055100B"/>
    <w:rsid w:val="005565B0"/>
    <w:rsid w:val="00564597"/>
    <w:rsid w:val="00581152"/>
    <w:rsid w:val="00582483"/>
    <w:rsid w:val="005D1719"/>
    <w:rsid w:val="005F02F2"/>
    <w:rsid w:val="005F5A14"/>
    <w:rsid w:val="006002A2"/>
    <w:rsid w:val="00603694"/>
    <w:rsid w:val="006210E5"/>
    <w:rsid w:val="006314CE"/>
    <w:rsid w:val="00647669"/>
    <w:rsid w:val="00654767"/>
    <w:rsid w:val="00675A7B"/>
    <w:rsid w:val="00683B5D"/>
    <w:rsid w:val="0068406C"/>
    <w:rsid w:val="00697BFF"/>
    <w:rsid w:val="006D1B4A"/>
    <w:rsid w:val="006D51E1"/>
    <w:rsid w:val="006E7681"/>
    <w:rsid w:val="00715A79"/>
    <w:rsid w:val="00721352"/>
    <w:rsid w:val="00724905"/>
    <w:rsid w:val="00757C97"/>
    <w:rsid w:val="00771186"/>
    <w:rsid w:val="00773471"/>
    <w:rsid w:val="00781CA5"/>
    <w:rsid w:val="00790971"/>
    <w:rsid w:val="00797DCD"/>
    <w:rsid w:val="007A25EF"/>
    <w:rsid w:val="007B1227"/>
    <w:rsid w:val="007D0838"/>
    <w:rsid w:val="007D60D0"/>
    <w:rsid w:val="007E5FF0"/>
    <w:rsid w:val="008447C1"/>
    <w:rsid w:val="0085488F"/>
    <w:rsid w:val="0087780D"/>
    <w:rsid w:val="008C49C6"/>
    <w:rsid w:val="008C5D37"/>
    <w:rsid w:val="008D4A00"/>
    <w:rsid w:val="008E4C89"/>
    <w:rsid w:val="008F1EB7"/>
    <w:rsid w:val="009023D3"/>
    <w:rsid w:val="009575F0"/>
    <w:rsid w:val="00970FBF"/>
    <w:rsid w:val="009720D3"/>
    <w:rsid w:val="00994089"/>
    <w:rsid w:val="009B4E91"/>
    <w:rsid w:val="009C2FDC"/>
    <w:rsid w:val="009E4608"/>
    <w:rsid w:val="00A06F12"/>
    <w:rsid w:val="00A264B0"/>
    <w:rsid w:val="00A54A4F"/>
    <w:rsid w:val="00A66AC7"/>
    <w:rsid w:val="00A74336"/>
    <w:rsid w:val="00A81403"/>
    <w:rsid w:val="00A84659"/>
    <w:rsid w:val="00A8650B"/>
    <w:rsid w:val="00A961B4"/>
    <w:rsid w:val="00A961E3"/>
    <w:rsid w:val="00AB0701"/>
    <w:rsid w:val="00AC3FD5"/>
    <w:rsid w:val="00AE06C5"/>
    <w:rsid w:val="00B0677B"/>
    <w:rsid w:val="00B30F31"/>
    <w:rsid w:val="00B3610F"/>
    <w:rsid w:val="00B51FA8"/>
    <w:rsid w:val="00B562E5"/>
    <w:rsid w:val="00B622B8"/>
    <w:rsid w:val="00B85593"/>
    <w:rsid w:val="00B87018"/>
    <w:rsid w:val="00BC6CA9"/>
    <w:rsid w:val="00BD2650"/>
    <w:rsid w:val="00BE4BBD"/>
    <w:rsid w:val="00BE4BD6"/>
    <w:rsid w:val="00BE503D"/>
    <w:rsid w:val="00C147B4"/>
    <w:rsid w:val="00C23352"/>
    <w:rsid w:val="00C3348F"/>
    <w:rsid w:val="00C40F97"/>
    <w:rsid w:val="00CA2327"/>
    <w:rsid w:val="00CA3562"/>
    <w:rsid w:val="00CA69CE"/>
    <w:rsid w:val="00CB6725"/>
    <w:rsid w:val="00CC489A"/>
    <w:rsid w:val="00CC7833"/>
    <w:rsid w:val="00CE722B"/>
    <w:rsid w:val="00CF5EED"/>
    <w:rsid w:val="00CF6857"/>
    <w:rsid w:val="00CF7E68"/>
    <w:rsid w:val="00D32AFF"/>
    <w:rsid w:val="00D472D2"/>
    <w:rsid w:val="00D55EFC"/>
    <w:rsid w:val="00D56AE8"/>
    <w:rsid w:val="00D57C0F"/>
    <w:rsid w:val="00D638A7"/>
    <w:rsid w:val="00D73F23"/>
    <w:rsid w:val="00D93646"/>
    <w:rsid w:val="00DA4188"/>
    <w:rsid w:val="00DC6ABE"/>
    <w:rsid w:val="00DE2410"/>
    <w:rsid w:val="00DE43AD"/>
    <w:rsid w:val="00DF63ED"/>
    <w:rsid w:val="00E042C9"/>
    <w:rsid w:val="00E13C79"/>
    <w:rsid w:val="00E73B54"/>
    <w:rsid w:val="00E76C01"/>
    <w:rsid w:val="00E8460B"/>
    <w:rsid w:val="00E8693B"/>
    <w:rsid w:val="00EB45E9"/>
    <w:rsid w:val="00ED056C"/>
    <w:rsid w:val="00ED5D39"/>
    <w:rsid w:val="00EE2D0C"/>
    <w:rsid w:val="00EF539A"/>
    <w:rsid w:val="00F200EC"/>
    <w:rsid w:val="00F214CE"/>
    <w:rsid w:val="00F63986"/>
    <w:rsid w:val="00F877D7"/>
    <w:rsid w:val="00FA6BAC"/>
    <w:rsid w:val="00FB2503"/>
    <w:rsid w:val="00FB5340"/>
    <w:rsid w:val="00FC1D94"/>
    <w:rsid w:val="00FC5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7DD9E0-8A22-46CF-A519-0A7A0BDD9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40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8406C"/>
    <w:pPr>
      <w:keepNext/>
      <w:spacing w:after="360"/>
      <w:jc w:val="center"/>
      <w:outlineLvl w:val="0"/>
    </w:pPr>
    <w:rPr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8406C"/>
    <w:rPr>
      <w:rFonts w:ascii="Times New Roman" w:eastAsia="Times New Roman" w:hAnsi="Times New Roman" w:cs="Times New Roman"/>
      <w:sz w:val="36"/>
      <w:szCs w:val="36"/>
      <w:lang w:eastAsia="ru-RU"/>
    </w:rPr>
  </w:style>
  <w:style w:type="paragraph" w:styleId="a3">
    <w:name w:val="caption"/>
    <w:basedOn w:val="a"/>
    <w:next w:val="a"/>
    <w:uiPriority w:val="99"/>
    <w:qFormat/>
    <w:rsid w:val="0068406C"/>
    <w:pPr>
      <w:spacing w:after="120"/>
      <w:jc w:val="center"/>
    </w:pPr>
    <w:rPr>
      <w:b/>
      <w:bCs/>
      <w:sz w:val="36"/>
      <w:szCs w:val="36"/>
    </w:rPr>
  </w:style>
  <w:style w:type="paragraph" w:styleId="a4">
    <w:name w:val="header"/>
    <w:basedOn w:val="a"/>
    <w:link w:val="a5"/>
    <w:uiPriority w:val="99"/>
    <w:rsid w:val="0068406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840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rsid w:val="0068406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840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68406C"/>
    <w:pPr>
      <w:ind w:left="708"/>
    </w:pPr>
  </w:style>
  <w:style w:type="character" w:styleId="a9">
    <w:name w:val="page number"/>
    <w:basedOn w:val="a0"/>
    <w:uiPriority w:val="99"/>
    <w:rsid w:val="0068406C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4240DA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240DA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Normal (Web)"/>
    <w:basedOn w:val="a"/>
    <w:uiPriority w:val="99"/>
    <w:unhideWhenUsed/>
    <w:rsid w:val="00DF63E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2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3D55F42D1C02095A7D17CEACDE2D1C75D3DD50B4EF6622F7B7EAA1ED8A2378EE762DDA84DD02CE1F472E1EFE08354E6947BA2D4D8A6y8lEE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3D55F42D1C02095A7D17CEACDE2D1C75D3DD50B4EF6622F7B7EAA1ED8A2378EE762DDA84ED924E1F472E1EFE08354E6947BA2D4D8A6y8lEE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582673063497B7E9D65A0F6F7AA73C15014CA9D49D47B188AF6B1E3D610A6C4205DF474D35BB3AFD77E7E7462A14E73371EFD57A1053E236w9Q3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82673063497B7E9D65A0F6F7AA73C15014CADD99643B188AF6B1E3D610A6C4217DF1F4137B324FD7EF2B1176Cw4Q1E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D0445D-375B-429E-9079-A49B10EDF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1149</Words>
  <Characters>6551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Татьяна Сергеевна Ким</cp:lastModifiedBy>
  <cp:revision>2</cp:revision>
  <cp:lastPrinted>2026-10-21T01:22:00Z</cp:lastPrinted>
  <dcterms:created xsi:type="dcterms:W3CDTF">2026-10-21T01:23:00Z</dcterms:created>
  <dcterms:modified xsi:type="dcterms:W3CDTF">2026-10-21T01:23:00Z</dcterms:modified>
</cp:coreProperties>
</file>