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03B" w:rsidRPr="006A7101" w:rsidRDefault="00815391" w:rsidP="001B503B">
      <w:pPr>
        <w:pStyle w:val="af"/>
        <w:tabs>
          <w:tab w:val="left" w:pos="1985"/>
        </w:tabs>
        <w:jc w:val="center"/>
        <w:rPr>
          <w:rFonts w:ascii="Times New Roman" w:hAnsi="Times New Roman" w:cs="Times New Roman"/>
          <w:b/>
          <w:bCs/>
          <w:sz w:val="26"/>
          <w:szCs w:val="26"/>
        </w:rPr>
      </w:pPr>
      <w:bookmarkStart w:id="0" w:name="_GoBack"/>
      <w:bookmarkEnd w:id="0"/>
      <w:r>
        <w:rPr>
          <w:rFonts w:ascii="Times New Roman" w:hAnsi="Times New Roman" w:cs="Times New Roman"/>
          <w:b/>
          <w:bCs/>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1-1" style="width:69pt;height:81.75pt;visibility:visible">
            <v:imagedata r:id="rId7" o:title=""/>
          </v:shape>
        </w:pict>
      </w:r>
    </w:p>
    <w:p w:rsidR="001B503B" w:rsidRPr="00AB5363" w:rsidRDefault="001B503B" w:rsidP="001B503B">
      <w:pPr>
        <w:pStyle w:val="af"/>
        <w:tabs>
          <w:tab w:val="left" w:pos="1985"/>
        </w:tabs>
        <w:jc w:val="center"/>
        <w:rPr>
          <w:rFonts w:ascii="Times New Roman" w:hAnsi="Times New Roman" w:cs="Times New Roman"/>
          <w:b/>
          <w:bCs/>
          <w:sz w:val="26"/>
          <w:szCs w:val="26"/>
        </w:rPr>
      </w:pPr>
      <w:r w:rsidRPr="00AB5363">
        <w:rPr>
          <w:rFonts w:ascii="Times New Roman" w:hAnsi="Times New Roman" w:cs="Times New Roman"/>
          <w:b/>
          <w:bCs/>
          <w:sz w:val="26"/>
          <w:szCs w:val="26"/>
        </w:rPr>
        <w:t>РЕШЕНИЕ</w:t>
      </w:r>
    </w:p>
    <w:p w:rsidR="001B503B" w:rsidRPr="00644E09" w:rsidRDefault="001B503B" w:rsidP="001B503B">
      <w:pPr>
        <w:pStyle w:val="af0"/>
        <w:spacing w:after="0"/>
        <w:outlineLvl w:val="0"/>
        <w:rPr>
          <w:sz w:val="26"/>
          <w:szCs w:val="26"/>
        </w:rPr>
      </w:pPr>
      <w:r w:rsidRPr="00644E09">
        <w:rPr>
          <w:sz w:val="26"/>
          <w:szCs w:val="26"/>
        </w:rPr>
        <w:t>СОБРАНИ</w:t>
      </w:r>
      <w:r>
        <w:rPr>
          <w:sz w:val="26"/>
          <w:szCs w:val="26"/>
        </w:rPr>
        <w:t xml:space="preserve">Я </w:t>
      </w:r>
      <w:r w:rsidRPr="00644E09">
        <w:rPr>
          <w:sz w:val="26"/>
          <w:szCs w:val="26"/>
        </w:rPr>
        <w:t>АНИВСКОГО МУНИЦИПАЛЬНОГО ОКРУГА</w:t>
      </w:r>
    </w:p>
    <w:p w:rsidR="001B503B" w:rsidRPr="00AB5363" w:rsidRDefault="001B503B" w:rsidP="001B503B">
      <w:pPr>
        <w:pStyle w:val="af"/>
        <w:tabs>
          <w:tab w:val="left" w:pos="1985"/>
        </w:tabs>
        <w:jc w:val="center"/>
        <w:rPr>
          <w:rFonts w:ascii="Times New Roman" w:hAnsi="Times New Roman" w:cs="Times New Roman"/>
          <w:b/>
          <w:bCs/>
          <w:sz w:val="26"/>
          <w:szCs w:val="26"/>
        </w:rPr>
      </w:pPr>
      <w:r w:rsidRPr="00644E09">
        <w:rPr>
          <w:rFonts w:ascii="Times New Roman" w:hAnsi="Times New Roman" w:cs="Times New Roman"/>
          <w:b/>
          <w:sz w:val="26"/>
          <w:szCs w:val="26"/>
        </w:rPr>
        <w:t>САХАЛИНСКОЙ ОБЛАСТИ</w:t>
      </w:r>
    </w:p>
    <w:p w:rsidR="001B503B" w:rsidRPr="00AB5363" w:rsidRDefault="001B503B" w:rsidP="001B503B">
      <w:pPr>
        <w:pStyle w:val="af"/>
        <w:tabs>
          <w:tab w:val="left" w:pos="1985"/>
        </w:tabs>
        <w:jc w:val="center"/>
        <w:rPr>
          <w:rFonts w:ascii="Times New Roman" w:hAnsi="Times New Roman" w:cs="Times New Roman"/>
          <w:b/>
          <w:bCs/>
          <w:sz w:val="26"/>
          <w:szCs w:val="26"/>
        </w:rPr>
      </w:pPr>
    </w:p>
    <w:p w:rsidR="001B503B" w:rsidRPr="00AB5363" w:rsidRDefault="001B503B" w:rsidP="001B503B">
      <w:pPr>
        <w:pStyle w:val="af"/>
        <w:tabs>
          <w:tab w:val="left" w:pos="1985"/>
        </w:tabs>
        <w:jc w:val="center"/>
        <w:rPr>
          <w:rFonts w:ascii="Times New Roman" w:hAnsi="Times New Roman" w:cs="Times New Roman"/>
          <w:sz w:val="26"/>
          <w:szCs w:val="26"/>
        </w:rPr>
      </w:pPr>
      <w:r w:rsidRPr="00AB5363">
        <w:rPr>
          <w:rFonts w:ascii="Times New Roman" w:hAnsi="Times New Roman" w:cs="Times New Roman"/>
          <w:sz w:val="26"/>
          <w:szCs w:val="26"/>
        </w:rPr>
        <w:t>Принято Собранием Анивс</w:t>
      </w:r>
      <w:r>
        <w:rPr>
          <w:rFonts w:ascii="Times New Roman" w:hAnsi="Times New Roman" w:cs="Times New Roman"/>
          <w:sz w:val="26"/>
          <w:szCs w:val="26"/>
        </w:rPr>
        <w:t xml:space="preserve">кого </w:t>
      </w:r>
      <w:r w:rsidRPr="007F3904">
        <w:rPr>
          <w:rFonts w:ascii="Times New Roman" w:hAnsi="Times New Roman" w:cs="Times New Roman"/>
          <w:bCs/>
          <w:sz w:val="26"/>
          <w:szCs w:val="26"/>
        </w:rPr>
        <w:t>муниципального</w:t>
      </w:r>
      <w:r>
        <w:rPr>
          <w:rFonts w:ascii="Times New Roman" w:hAnsi="Times New Roman" w:cs="Times New Roman"/>
          <w:sz w:val="26"/>
          <w:szCs w:val="26"/>
        </w:rPr>
        <w:t xml:space="preserve"> округа </w:t>
      </w:r>
      <w:r w:rsidR="0010046B" w:rsidRPr="0010046B">
        <w:rPr>
          <w:rFonts w:ascii="Times New Roman" w:hAnsi="Times New Roman" w:cs="Times New Roman"/>
          <w:bCs/>
          <w:sz w:val="26"/>
          <w:szCs w:val="26"/>
        </w:rPr>
        <w:t>от</w:t>
      </w:r>
      <w:r w:rsidR="0010046B" w:rsidRPr="0010046B">
        <w:rPr>
          <w:rFonts w:ascii="Times New Roman" w:hAnsi="Times New Roman" w:cs="Times New Roman"/>
          <w:sz w:val="26"/>
          <w:szCs w:val="26"/>
        </w:rPr>
        <w:t xml:space="preserve"> 27.02.2025 </w:t>
      </w:r>
      <w:r w:rsidR="0010046B" w:rsidRPr="0010046B">
        <w:rPr>
          <w:rFonts w:ascii="Times New Roman" w:hAnsi="Times New Roman" w:cs="Times New Roman"/>
          <w:bCs/>
          <w:sz w:val="26"/>
          <w:szCs w:val="26"/>
        </w:rPr>
        <w:t>№</w:t>
      </w:r>
      <w:r w:rsidR="001A7003">
        <w:rPr>
          <w:rFonts w:ascii="Times New Roman" w:hAnsi="Times New Roman" w:cs="Times New Roman"/>
          <w:bCs/>
          <w:sz w:val="26"/>
          <w:szCs w:val="26"/>
        </w:rPr>
        <w:t xml:space="preserve"> 104</w:t>
      </w:r>
    </w:p>
    <w:p w:rsidR="004E0B68" w:rsidRPr="00596F01" w:rsidRDefault="004E0B68" w:rsidP="001B503B">
      <w:pPr>
        <w:pStyle w:val="af"/>
        <w:tabs>
          <w:tab w:val="left" w:pos="1985"/>
        </w:tabs>
        <w:jc w:val="center"/>
        <w:rPr>
          <w:rFonts w:ascii="Times New Roman" w:hAnsi="Times New Roman" w:cs="Times New Roman"/>
          <w:sz w:val="24"/>
          <w:szCs w:val="24"/>
        </w:rPr>
      </w:pPr>
    </w:p>
    <w:p w:rsidR="004E0B68" w:rsidRPr="0003083A" w:rsidRDefault="0003083A" w:rsidP="00370471">
      <w:pPr>
        <w:widowControl w:val="0"/>
        <w:tabs>
          <w:tab w:val="left" w:pos="1985"/>
        </w:tabs>
        <w:autoSpaceDE w:val="0"/>
        <w:autoSpaceDN w:val="0"/>
        <w:adjustRightInd w:val="0"/>
        <w:spacing w:after="0" w:line="240" w:lineRule="auto"/>
        <w:ind w:left="142"/>
        <w:jc w:val="center"/>
        <w:rPr>
          <w:rFonts w:ascii="Times New Roman" w:hAnsi="Times New Roman"/>
          <w:b/>
          <w:bCs/>
          <w:sz w:val="26"/>
          <w:szCs w:val="26"/>
        </w:rPr>
      </w:pPr>
      <w:r w:rsidRPr="0003083A">
        <w:rPr>
          <w:rFonts w:ascii="Times New Roman" w:eastAsia="Times New Roman" w:hAnsi="Times New Roman"/>
          <w:b/>
          <w:color w:val="000000"/>
          <w:sz w:val="26"/>
          <w:szCs w:val="26"/>
          <w:lang w:eastAsia="ru-RU"/>
        </w:rPr>
        <w:t>Об установлении размеров коэффициентов для определения арендной платы за пользования земельными участками, находящимися на территории Анивского муниципального округа</w:t>
      </w:r>
    </w:p>
    <w:p w:rsidR="0066121F" w:rsidRPr="00A60351" w:rsidRDefault="0066121F" w:rsidP="002A41B3">
      <w:pPr>
        <w:widowControl w:val="0"/>
        <w:tabs>
          <w:tab w:val="left" w:pos="1985"/>
        </w:tabs>
        <w:autoSpaceDE w:val="0"/>
        <w:autoSpaceDN w:val="0"/>
        <w:adjustRightInd w:val="0"/>
        <w:spacing w:after="0" w:line="240" w:lineRule="auto"/>
        <w:jc w:val="center"/>
        <w:rPr>
          <w:rFonts w:ascii="Times New Roman" w:hAnsi="Times New Roman"/>
          <w:b/>
          <w:bCs/>
          <w:sz w:val="26"/>
          <w:szCs w:val="26"/>
        </w:rPr>
      </w:pP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xml:space="preserve">В соответствии со </w:t>
      </w:r>
      <w:hyperlink r:id="rId8" w:history="1">
        <w:r w:rsidRPr="00CF0F0A">
          <w:rPr>
            <w:rFonts w:ascii="Times New Roman" w:hAnsi="Times New Roman"/>
            <w:color w:val="000000"/>
            <w:sz w:val="26"/>
            <w:szCs w:val="26"/>
          </w:rPr>
          <w:t>статьями 39.7</w:t>
        </w:r>
      </w:hyperlink>
      <w:r w:rsidRPr="00CF0F0A">
        <w:rPr>
          <w:rFonts w:ascii="Times New Roman" w:hAnsi="Times New Roman"/>
          <w:color w:val="000000"/>
          <w:sz w:val="26"/>
          <w:szCs w:val="26"/>
        </w:rPr>
        <w:t xml:space="preserve">, </w:t>
      </w:r>
      <w:hyperlink r:id="rId9" w:history="1">
        <w:r w:rsidRPr="00CF0F0A">
          <w:rPr>
            <w:rFonts w:ascii="Times New Roman" w:hAnsi="Times New Roman"/>
            <w:color w:val="000000"/>
            <w:sz w:val="26"/>
            <w:szCs w:val="26"/>
          </w:rPr>
          <w:t>65</w:t>
        </w:r>
      </w:hyperlink>
      <w:r w:rsidRPr="00CF0F0A">
        <w:rPr>
          <w:rFonts w:ascii="Times New Roman" w:hAnsi="Times New Roman"/>
          <w:color w:val="000000"/>
          <w:sz w:val="26"/>
          <w:szCs w:val="26"/>
        </w:rPr>
        <w:t xml:space="preserve"> Земельного кодекса Российской Федерации, </w:t>
      </w:r>
      <w:hyperlink r:id="rId10" w:history="1">
        <w:r w:rsidRPr="00CF0F0A">
          <w:rPr>
            <w:rFonts w:ascii="Times New Roman" w:hAnsi="Times New Roman"/>
            <w:color w:val="000000"/>
            <w:sz w:val="26"/>
            <w:szCs w:val="26"/>
          </w:rPr>
          <w:t>постановлением</w:t>
        </w:r>
      </w:hyperlink>
      <w:r w:rsidRPr="00CF0F0A">
        <w:rPr>
          <w:rFonts w:ascii="Times New Roman" w:hAnsi="Times New Roman"/>
          <w:color w:val="000000"/>
          <w:sz w:val="26"/>
          <w:szCs w:val="26"/>
        </w:rPr>
        <w:t xml:space="preserve"> Правительства Российской Федерации от 16.07.2009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w:t>
      </w:r>
      <w:hyperlink r:id="rId11" w:history="1">
        <w:r w:rsidRPr="00CF0F0A">
          <w:rPr>
            <w:rFonts w:ascii="Times New Roman" w:hAnsi="Times New Roman"/>
            <w:color w:val="000000"/>
            <w:sz w:val="26"/>
            <w:szCs w:val="26"/>
          </w:rPr>
          <w:t>Законом</w:t>
        </w:r>
      </w:hyperlink>
      <w:r w:rsidRPr="00CF0F0A">
        <w:rPr>
          <w:rFonts w:ascii="Times New Roman" w:hAnsi="Times New Roman"/>
          <w:color w:val="000000"/>
          <w:sz w:val="26"/>
          <w:szCs w:val="26"/>
        </w:rPr>
        <w:t xml:space="preserve"> Сахалинской области от 01.08.2008 № 78-ЗО «О порядке определения размера арендной платы, порядке, условиях и сроках внесения арендной платы за использование земельных участков на территории Сахалинской области», статьями 16</w:t>
      </w:r>
      <w:hyperlink r:id="rId12" w:history="1"/>
      <w:r w:rsidRPr="00CF0F0A">
        <w:rPr>
          <w:rFonts w:ascii="Times New Roman" w:hAnsi="Times New Roman"/>
          <w:color w:val="000000"/>
          <w:sz w:val="26"/>
          <w:szCs w:val="26"/>
        </w:rPr>
        <w:t xml:space="preserve">, </w:t>
      </w:r>
      <w:hyperlink r:id="rId13" w:history="1">
        <w:r w:rsidRPr="00CF0F0A">
          <w:rPr>
            <w:rFonts w:ascii="Times New Roman" w:hAnsi="Times New Roman"/>
            <w:color w:val="000000"/>
            <w:sz w:val="26"/>
            <w:szCs w:val="26"/>
          </w:rPr>
          <w:t>35</w:t>
        </w:r>
      </w:hyperlink>
      <w:r w:rsidRPr="00CF0F0A">
        <w:rPr>
          <w:rFonts w:ascii="Times New Roman" w:hAnsi="Times New Roman"/>
          <w:color w:val="000000"/>
          <w:sz w:val="26"/>
          <w:szCs w:val="26"/>
        </w:rPr>
        <w:t xml:space="preserve"> Федерального закона от 06.10.2003 № 131-ФЗ «Об общих принципах организации местного самоуправления в Российской Федерации», руководствуясь </w:t>
      </w:r>
      <w:hyperlink r:id="rId14" w:history="1">
        <w:r w:rsidRPr="00CF0F0A">
          <w:rPr>
            <w:rFonts w:ascii="Times New Roman" w:hAnsi="Times New Roman"/>
            <w:color w:val="000000"/>
            <w:sz w:val="26"/>
            <w:szCs w:val="26"/>
          </w:rPr>
          <w:t>статьей 30</w:t>
        </w:r>
      </w:hyperlink>
      <w:r w:rsidRPr="00CF0F0A">
        <w:rPr>
          <w:rFonts w:ascii="Times New Roman" w:hAnsi="Times New Roman"/>
          <w:color w:val="000000"/>
          <w:sz w:val="26"/>
          <w:szCs w:val="26"/>
        </w:rPr>
        <w:t xml:space="preserve"> Устава Анивского муниципального округа Собрание Анивского муниципального округа РЕШИЛО:</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p>
    <w:p w:rsidR="0003083A" w:rsidRPr="000A13E7"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0A13E7">
        <w:rPr>
          <w:rFonts w:ascii="Times New Roman" w:hAnsi="Times New Roman"/>
          <w:color w:val="000000"/>
          <w:sz w:val="26"/>
          <w:szCs w:val="26"/>
        </w:rPr>
        <w:t xml:space="preserve">1. Установить </w:t>
      </w:r>
      <w:hyperlink r:id="rId15" w:history="1">
        <w:r w:rsidRPr="000A13E7">
          <w:rPr>
            <w:rFonts w:ascii="Times New Roman" w:hAnsi="Times New Roman"/>
            <w:color w:val="000000"/>
            <w:sz w:val="26"/>
            <w:szCs w:val="26"/>
          </w:rPr>
          <w:t>размеры</w:t>
        </w:r>
      </w:hyperlink>
      <w:r w:rsidRPr="000A13E7">
        <w:rPr>
          <w:rFonts w:ascii="Times New Roman" w:hAnsi="Times New Roman"/>
          <w:color w:val="000000"/>
          <w:sz w:val="26"/>
          <w:szCs w:val="26"/>
        </w:rPr>
        <w:t xml:space="preserve"> коэффициента дифференциации </w:t>
      </w:r>
      <w:r w:rsidRPr="000A13E7">
        <w:rPr>
          <w:rFonts w:ascii="Times New Roman" w:hAnsi="Times New Roman"/>
          <w:bCs/>
          <w:sz w:val="26"/>
          <w:szCs w:val="26"/>
        </w:rPr>
        <w:t xml:space="preserve">по видам деятельности арендатора внутри одного вида функционального использования земельных участков на территории </w:t>
      </w:r>
      <w:r w:rsidRPr="000A13E7">
        <w:rPr>
          <w:rFonts w:ascii="Times New Roman" w:eastAsia="Times New Roman" w:hAnsi="Times New Roman"/>
          <w:sz w:val="26"/>
          <w:szCs w:val="26"/>
          <w:lang w:eastAsia="ru-RU"/>
        </w:rPr>
        <w:t xml:space="preserve">Анивского муниципального округа, </w:t>
      </w:r>
      <w:r w:rsidRPr="000A13E7">
        <w:rPr>
          <w:rFonts w:ascii="Times New Roman" w:hAnsi="Times New Roman"/>
          <w:bCs/>
          <w:sz w:val="26"/>
          <w:szCs w:val="26"/>
        </w:rPr>
        <w:t xml:space="preserve">находящихся в собственности </w:t>
      </w:r>
      <w:r w:rsidRPr="000A13E7">
        <w:rPr>
          <w:rFonts w:ascii="Times New Roman" w:eastAsia="Times New Roman" w:hAnsi="Times New Roman"/>
          <w:sz w:val="26"/>
          <w:szCs w:val="26"/>
          <w:lang w:eastAsia="ru-RU"/>
        </w:rPr>
        <w:t>Анивского муниципального округа</w:t>
      </w:r>
      <w:r w:rsidRPr="000A13E7">
        <w:rPr>
          <w:rFonts w:ascii="Times New Roman" w:hAnsi="Times New Roman"/>
          <w:bCs/>
          <w:sz w:val="26"/>
          <w:szCs w:val="26"/>
        </w:rPr>
        <w:t xml:space="preserve"> и земельных участков государственная собственность на которые не разграничена</w:t>
      </w:r>
      <w:r w:rsidRPr="000A13E7">
        <w:rPr>
          <w:rFonts w:ascii="Times New Roman" w:hAnsi="Times New Roman"/>
          <w:color w:val="000000"/>
          <w:sz w:val="26"/>
          <w:szCs w:val="26"/>
        </w:rPr>
        <w:t xml:space="preserve"> (Кд) согласно приложению.</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1</w:t>
      </w:r>
      <w:r w:rsidRPr="00CF0F0A">
        <w:rPr>
          <w:rFonts w:ascii="Times New Roman" w:hAnsi="Times New Roman"/>
          <w:color w:val="000000"/>
          <w:sz w:val="26"/>
          <w:szCs w:val="26"/>
        </w:rPr>
        <w:t>.1. Принять размер коэффициента, зависящего от зоны градостроительной ценности, на территории которой расположен арендуемый земельный участок (Кз), равный единице.</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1</w:t>
      </w:r>
      <w:r w:rsidRPr="00CF0F0A">
        <w:rPr>
          <w:rFonts w:ascii="Times New Roman" w:hAnsi="Times New Roman"/>
          <w:color w:val="000000"/>
          <w:sz w:val="26"/>
          <w:szCs w:val="26"/>
        </w:rPr>
        <w:t>.2. Принять размеры коэффициента, учитывающего процентную ставку от кадастровой стоимости арендуемых земельных участков (Кпр), расположенных на территории Анивского муниципального округа, государственная собственность на которые не разграничена, право постоянного (бессрочного) пользования на которые переоформляется юридическими и физическими лицами на право аренды:</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- 0,3 процента от кадастровой стоимости арендуемых земельных участков, изъятых из оборота или ограниченных в обороте;</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- 1,5 процента от кадастровой стоимости арендуемых земельных участков из земель сельскохозяйственного назначения;</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- 2 процента от кадастровой стоимости иных земельных участков.</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1</w:t>
      </w:r>
      <w:r w:rsidRPr="00CF0F0A">
        <w:rPr>
          <w:rFonts w:ascii="Times New Roman" w:hAnsi="Times New Roman"/>
          <w:color w:val="000000"/>
          <w:sz w:val="26"/>
          <w:szCs w:val="26"/>
        </w:rPr>
        <w:t xml:space="preserve">.3. Установить размеры коэффициента, учитывающего процентную ставку от кадастровой стоимости арендуемых земельных участков (Кпр), расположенных на территории Анивского муниципального округа, находящиеся в собственности </w:t>
      </w:r>
      <w:r w:rsidRPr="00CF0F0A">
        <w:rPr>
          <w:rFonts w:ascii="Times New Roman" w:hAnsi="Times New Roman"/>
          <w:color w:val="000000"/>
          <w:sz w:val="26"/>
          <w:szCs w:val="26"/>
        </w:rPr>
        <w:lastRenderedPageBreak/>
        <w:t xml:space="preserve">администрации Анивского муниципального округа и земельных участков государственная собственность на которые не разграничена, в случае заключения договора аренды земельного участка без торгов с лицами, указанными в </w:t>
      </w:r>
      <w:hyperlink r:id="rId16" w:history="1">
        <w:r w:rsidRPr="00CF0F0A">
          <w:rPr>
            <w:rFonts w:ascii="Times New Roman" w:hAnsi="Times New Roman"/>
            <w:color w:val="000000"/>
            <w:sz w:val="26"/>
            <w:szCs w:val="26"/>
          </w:rPr>
          <w:t>пункте 5 статьи 39.7</w:t>
        </w:r>
      </w:hyperlink>
      <w:r w:rsidRPr="00CF0F0A">
        <w:rPr>
          <w:rFonts w:ascii="Times New Roman" w:hAnsi="Times New Roman"/>
          <w:color w:val="000000"/>
          <w:sz w:val="26"/>
          <w:szCs w:val="26"/>
        </w:rPr>
        <w:t xml:space="preserve"> Земельного кодекса Российской Федерации:</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1) 0,3 процента от кадастровой стоимости земельных участков:</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в отношении земельных участков,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в отношении земельных участков,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в отношении земельных участков, приобретенных (предоставленных) для личного подсобного хозяйства, садоводства, огородничества или животноводства, а также дачного хозяйства;</w:t>
      </w:r>
    </w:p>
    <w:p w:rsidR="0003083A" w:rsidRPr="00CF0F0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 в отношении земельных участков,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03083A" w:rsidRDefault="0003083A" w:rsidP="0003083A">
      <w:pPr>
        <w:autoSpaceDE w:val="0"/>
        <w:autoSpaceDN w:val="0"/>
        <w:adjustRightInd w:val="0"/>
        <w:spacing w:after="0" w:line="240" w:lineRule="auto"/>
        <w:ind w:firstLine="709"/>
        <w:jc w:val="both"/>
        <w:rPr>
          <w:rFonts w:ascii="Times New Roman" w:hAnsi="Times New Roman"/>
          <w:color w:val="000000"/>
          <w:sz w:val="26"/>
          <w:szCs w:val="26"/>
        </w:rPr>
      </w:pPr>
      <w:r w:rsidRPr="00CF0F0A">
        <w:rPr>
          <w:rFonts w:ascii="Times New Roman" w:hAnsi="Times New Roman"/>
          <w:color w:val="000000"/>
          <w:sz w:val="26"/>
          <w:szCs w:val="26"/>
        </w:rPr>
        <w:t>2) 1,5 процентов от кадастровой стоимости прочих земельных участков.</w:t>
      </w:r>
    </w:p>
    <w:p w:rsidR="0003083A" w:rsidRPr="00CF0F0A" w:rsidRDefault="0003083A" w:rsidP="0003083A">
      <w:pPr>
        <w:pStyle w:val="a3"/>
        <w:autoSpaceDE w:val="0"/>
        <w:autoSpaceDN w:val="0"/>
        <w:adjustRightInd w:val="0"/>
        <w:ind w:left="0" w:firstLine="709"/>
        <w:contextualSpacing/>
        <w:jc w:val="both"/>
        <w:rPr>
          <w:color w:val="000000"/>
          <w:sz w:val="26"/>
          <w:szCs w:val="26"/>
        </w:rPr>
      </w:pPr>
      <w:r>
        <w:rPr>
          <w:color w:val="000000"/>
          <w:sz w:val="26"/>
          <w:szCs w:val="26"/>
        </w:rPr>
        <w:t xml:space="preserve">2. </w:t>
      </w:r>
      <w:r w:rsidRPr="00CF0F0A">
        <w:rPr>
          <w:color w:val="000000"/>
          <w:sz w:val="26"/>
          <w:szCs w:val="26"/>
        </w:rPr>
        <w:t xml:space="preserve">Признать утратившим силу </w:t>
      </w:r>
      <w:r w:rsidR="00EA3F6B">
        <w:rPr>
          <w:color w:val="000000"/>
          <w:sz w:val="26"/>
          <w:szCs w:val="26"/>
        </w:rPr>
        <w:t>р</w:t>
      </w:r>
      <w:r w:rsidRPr="00CF0F0A">
        <w:rPr>
          <w:color w:val="000000"/>
          <w:sz w:val="26"/>
          <w:szCs w:val="26"/>
        </w:rPr>
        <w:t>ешение Собрания Анивского городского округа от 02.08.2018 № 367 «Об установлении коэффициентов для определения размера арендной платы за пользование земельными участками, находящими на территории муниципального образования «Анивский городской округ».</w:t>
      </w:r>
    </w:p>
    <w:p w:rsidR="00FF5991" w:rsidRPr="00A60351" w:rsidRDefault="00B94459" w:rsidP="0003083A">
      <w:pPr>
        <w:spacing w:after="0" w:line="240" w:lineRule="auto"/>
        <w:ind w:firstLine="709"/>
        <w:jc w:val="both"/>
        <w:rPr>
          <w:rFonts w:ascii="Times New Roman" w:hAnsi="Times New Roman"/>
          <w:sz w:val="26"/>
          <w:szCs w:val="26"/>
        </w:rPr>
      </w:pPr>
      <w:r w:rsidRPr="00A60351">
        <w:rPr>
          <w:rFonts w:ascii="Times New Roman" w:hAnsi="Times New Roman"/>
          <w:sz w:val="26"/>
          <w:szCs w:val="26"/>
        </w:rPr>
        <w:t>3</w:t>
      </w:r>
      <w:r w:rsidR="004E0B68" w:rsidRPr="00A60351">
        <w:rPr>
          <w:rFonts w:ascii="Times New Roman" w:hAnsi="Times New Roman"/>
          <w:sz w:val="26"/>
          <w:szCs w:val="26"/>
        </w:rPr>
        <w:t xml:space="preserve">. </w:t>
      </w:r>
      <w:r w:rsidR="003C0317" w:rsidRPr="00A60351">
        <w:rPr>
          <w:rFonts w:ascii="Times New Roman" w:hAnsi="Times New Roman"/>
          <w:sz w:val="26"/>
          <w:szCs w:val="26"/>
        </w:rPr>
        <w:t>Настоящее решение опубликовать в сетевом издании «Утро Родины</w:t>
      </w:r>
      <w:r w:rsidR="0028260C" w:rsidRPr="00A60351">
        <w:rPr>
          <w:rFonts w:ascii="Times New Roman" w:hAnsi="Times New Roman"/>
          <w:sz w:val="26"/>
          <w:szCs w:val="26"/>
        </w:rPr>
        <w:t>»</w:t>
      </w:r>
      <w:r w:rsidR="003C0317" w:rsidRPr="00A60351">
        <w:rPr>
          <w:rFonts w:ascii="Times New Roman" w:hAnsi="Times New Roman"/>
          <w:sz w:val="26"/>
          <w:szCs w:val="26"/>
        </w:rPr>
        <w:t>.</w:t>
      </w:r>
    </w:p>
    <w:p w:rsidR="004E0B68" w:rsidRPr="00A60351" w:rsidRDefault="004E0B68" w:rsidP="0003083A">
      <w:pPr>
        <w:autoSpaceDE w:val="0"/>
        <w:autoSpaceDN w:val="0"/>
        <w:adjustRightInd w:val="0"/>
        <w:spacing w:after="0" w:line="240" w:lineRule="auto"/>
        <w:ind w:firstLine="709"/>
        <w:jc w:val="both"/>
        <w:rPr>
          <w:rFonts w:ascii="Times New Roman" w:hAnsi="Times New Roman"/>
          <w:sz w:val="26"/>
          <w:szCs w:val="26"/>
        </w:rPr>
      </w:pPr>
    </w:p>
    <w:p w:rsidR="004E0B68" w:rsidRPr="00A60351" w:rsidRDefault="004E0B68" w:rsidP="00850E32">
      <w:pPr>
        <w:pStyle w:val="af"/>
        <w:tabs>
          <w:tab w:val="left" w:pos="1985"/>
        </w:tabs>
        <w:ind w:firstLine="709"/>
        <w:jc w:val="both"/>
        <w:rPr>
          <w:rFonts w:ascii="Times New Roman" w:hAnsi="Times New Roman" w:cs="Times New Roman"/>
          <w:sz w:val="26"/>
          <w:szCs w:val="26"/>
        </w:rPr>
      </w:pPr>
    </w:p>
    <w:p w:rsidR="004E0B68" w:rsidRPr="00A60351" w:rsidRDefault="004E0B68" w:rsidP="00850E32">
      <w:pPr>
        <w:pStyle w:val="af"/>
        <w:tabs>
          <w:tab w:val="left" w:pos="1985"/>
        </w:tabs>
        <w:ind w:firstLine="709"/>
        <w:jc w:val="both"/>
        <w:rPr>
          <w:rFonts w:ascii="Times New Roman" w:hAnsi="Times New Roman" w:cs="Times New Roman"/>
          <w:sz w:val="26"/>
          <w:szCs w:val="26"/>
        </w:rPr>
      </w:pPr>
    </w:p>
    <w:p w:rsidR="00850E32" w:rsidRPr="00A60351" w:rsidRDefault="009C05B4" w:rsidP="00850E32">
      <w:pPr>
        <w:widowControl w:val="0"/>
        <w:spacing w:after="0" w:line="240" w:lineRule="auto"/>
        <w:jc w:val="both"/>
        <w:rPr>
          <w:rFonts w:ascii="Times New Roman" w:hAnsi="Times New Roman"/>
          <w:sz w:val="26"/>
          <w:szCs w:val="26"/>
        </w:rPr>
      </w:pPr>
      <w:r w:rsidRPr="00A60351">
        <w:rPr>
          <w:rFonts w:ascii="Times New Roman" w:hAnsi="Times New Roman"/>
          <w:sz w:val="26"/>
          <w:szCs w:val="26"/>
        </w:rPr>
        <w:t>Мэр</w:t>
      </w:r>
      <w:r w:rsidR="00850E32" w:rsidRPr="00A60351">
        <w:rPr>
          <w:rFonts w:ascii="Times New Roman" w:hAnsi="Times New Roman"/>
          <w:sz w:val="26"/>
          <w:szCs w:val="26"/>
        </w:rPr>
        <w:t xml:space="preserve"> Анивского </w:t>
      </w:r>
      <w:r w:rsidR="008848E6" w:rsidRPr="00A60351">
        <w:rPr>
          <w:rFonts w:ascii="Times New Roman" w:hAnsi="Times New Roman"/>
          <w:sz w:val="26"/>
          <w:szCs w:val="26"/>
        </w:rPr>
        <w:t>муниципального</w:t>
      </w:r>
      <w:r w:rsidR="00850E32" w:rsidRPr="00A60351">
        <w:rPr>
          <w:rFonts w:ascii="Times New Roman" w:hAnsi="Times New Roman"/>
          <w:sz w:val="26"/>
          <w:szCs w:val="26"/>
        </w:rPr>
        <w:t xml:space="preserve"> округа                                    </w:t>
      </w:r>
      <w:r w:rsidR="00A60351">
        <w:rPr>
          <w:rFonts w:ascii="Times New Roman" w:hAnsi="Times New Roman"/>
          <w:sz w:val="26"/>
          <w:szCs w:val="26"/>
        </w:rPr>
        <w:t xml:space="preserve">   </w:t>
      </w:r>
      <w:r w:rsidR="00850E32" w:rsidRPr="00A60351">
        <w:rPr>
          <w:rFonts w:ascii="Times New Roman" w:hAnsi="Times New Roman"/>
          <w:sz w:val="26"/>
          <w:szCs w:val="26"/>
        </w:rPr>
        <w:t xml:space="preserve">    </w:t>
      </w:r>
      <w:r w:rsidRPr="00A60351">
        <w:rPr>
          <w:rFonts w:ascii="Times New Roman" w:hAnsi="Times New Roman"/>
          <w:sz w:val="26"/>
          <w:szCs w:val="26"/>
        </w:rPr>
        <w:t xml:space="preserve">      </w:t>
      </w:r>
      <w:r w:rsidR="00850E32" w:rsidRPr="00A60351">
        <w:rPr>
          <w:rFonts w:ascii="Times New Roman" w:hAnsi="Times New Roman"/>
          <w:sz w:val="26"/>
          <w:szCs w:val="26"/>
        </w:rPr>
        <w:t xml:space="preserve">           </w:t>
      </w:r>
      <w:r w:rsidRPr="00A60351">
        <w:rPr>
          <w:rFonts w:ascii="Times New Roman" w:hAnsi="Times New Roman"/>
          <w:sz w:val="26"/>
          <w:szCs w:val="26"/>
        </w:rPr>
        <w:t>С</w:t>
      </w:r>
      <w:r w:rsidR="00850E32" w:rsidRPr="00A60351">
        <w:rPr>
          <w:rFonts w:ascii="Times New Roman" w:hAnsi="Times New Roman"/>
          <w:sz w:val="26"/>
          <w:szCs w:val="26"/>
        </w:rPr>
        <w:t>.</w:t>
      </w:r>
      <w:r w:rsidRPr="00A60351">
        <w:rPr>
          <w:rFonts w:ascii="Times New Roman" w:hAnsi="Times New Roman"/>
          <w:sz w:val="26"/>
          <w:szCs w:val="26"/>
        </w:rPr>
        <w:t>М</w:t>
      </w:r>
      <w:r w:rsidR="00850E32" w:rsidRPr="00A60351">
        <w:rPr>
          <w:rFonts w:ascii="Times New Roman" w:hAnsi="Times New Roman"/>
          <w:sz w:val="26"/>
          <w:szCs w:val="26"/>
        </w:rPr>
        <w:t xml:space="preserve">. </w:t>
      </w:r>
      <w:r w:rsidRPr="00A60351">
        <w:rPr>
          <w:rFonts w:ascii="Times New Roman" w:hAnsi="Times New Roman"/>
          <w:sz w:val="26"/>
          <w:szCs w:val="26"/>
        </w:rPr>
        <w:t>Швец</w:t>
      </w:r>
    </w:p>
    <w:p w:rsidR="00850E32" w:rsidRPr="00A60351" w:rsidRDefault="00850E32" w:rsidP="00850E32">
      <w:pPr>
        <w:spacing w:after="0" w:line="240" w:lineRule="auto"/>
        <w:jc w:val="both"/>
        <w:rPr>
          <w:rFonts w:ascii="Times New Roman" w:hAnsi="Times New Roman"/>
          <w:bCs/>
          <w:sz w:val="26"/>
          <w:szCs w:val="26"/>
        </w:rPr>
      </w:pPr>
    </w:p>
    <w:p w:rsidR="00850E32" w:rsidRPr="00A60351" w:rsidRDefault="00850E32" w:rsidP="00850E32">
      <w:pPr>
        <w:spacing w:after="0" w:line="240" w:lineRule="auto"/>
        <w:jc w:val="both"/>
        <w:rPr>
          <w:rFonts w:ascii="Times New Roman" w:hAnsi="Times New Roman"/>
          <w:bCs/>
          <w:sz w:val="26"/>
          <w:szCs w:val="26"/>
        </w:rPr>
      </w:pPr>
    </w:p>
    <w:p w:rsidR="00850E32" w:rsidRPr="00A60351" w:rsidRDefault="00850E32" w:rsidP="00850E32">
      <w:pPr>
        <w:spacing w:after="0" w:line="240" w:lineRule="auto"/>
        <w:jc w:val="both"/>
        <w:rPr>
          <w:rFonts w:ascii="Times New Roman" w:hAnsi="Times New Roman"/>
          <w:bCs/>
          <w:sz w:val="26"/>
          <w:szCs w:val="26"/>
        </w:rPr>
      </w:pPr>
      <w:r w:rsidRPr="00A60351">
        <w:rPr>
          <w:rFonts w:ascii="Times New Roman" w:hAnsi="Times New Roman"/>
          <w:bCs/>
          <w:sz w:val="26"/>
          <w:szCs w:val="26"/>
        </w:rPr>
        <w:t>«___» ________________ 202</w:t>
      </w:r>
      <w:r w:rsidR="0029163D">
        <w:rPr>
          <w:rFonts w:ascii="Times New Roman" w:hAnsi="Times New Roman"/>
          <w:bCs/>
          <w:sz w:val="26"/>
          <w:szCs w:val="26"/>
        </w:rPr>
        <w:t>5</w:t>
      </w:r>
      <w:r w:rsidRPr="00A60351">
        <w:rPr>
          <w:rFonts w:ascii="Times New Roman" w:hAnsi="Times New Roman"/>
          <w:bCs/>
          <w:sz w:val="26"/>
          <w:szCs w:val="26"/>
        </w:rPr>
        <w:t xml:space="preserve"> года</w:t>
      </w:r>
    </w:p>
    <w:p w:rsidR="002A41B3" w:rsidRPr="00A60351" w:rsidRDefault="002A41B3" w:rsidP="00850E32">
      <w:pPr>
        <w:tabs>
          <w:tab w:val="left" w:pos="1985"/>
        </w:tabs>
        <w:spacing w:after="0" w:line="240" w:lineRule="auto"/>
        <w:jc w:val="both"/>
        <w:rPr>
          <w:rFonts w:ascii="Times New Roman" w:hAnsi="Times New Roman"/>
          <w:sz w:val="26"/>
          <w:szCs w:val="26"/>
        </w:rPr>
      </w:pPr>
    </w:p>
    <w:sectPr w:rsidR="002A41B3" w:rsidRPr="00A60351" w:rsidSect="00C0007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F39" w:rsidRDefault="00646F39" w:rsidP="00041488">
      <w:pPr>
        <w:spacing w:after="0" w:line="240" w:lineRule="auto"/>
      </w:pPr>
      <w:r>
        <w:separator/>
      </w:r>
    </w:p>
  </w:endnote>
  <w:endnote w:type="continuationSeparator" w:id="0">
    <w:p w:rsidR="00646F39" w:rsidRDefault="00646F39" w:rsidP="00041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F39" w:rsidRDefault="00646F39" w:rsidP="00041488">
      <w:pPr>
        <w:spacing w:after="0" w:line="240" w:lineRule="auto"/>
      </w:pPr>
      <w:r>
        <w:separator/>
      </w:r>
    </w:p>
  </w:footnote>
  <w:footnote w:type="continuationSeparator" w:id="0">
    <w:p w:rsidR="00646F39" w:rsidRDefault="00646F39" w:rsidP="000414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E336A"/>
    <w:multiLevelType w:val="hybridMultilevel"/>
    <w:tmpl w:val="5E42668C"/>
    <w:lvl w:ilvl="0" w:tplc="A71456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DF7D2F"/>
    <w:multiLevelType w:val="hybridMultilevel"/>
    <w:tmpl w:val="18908F3A"/>
    <w:lvl w:ilvl="0" w:tplc="40F6B0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42611"/>
    <w:multiLevelType w:val="hybridMultilevel"/>
    <w:tmpl w:val="E920F218"/>
    <w:lvl w:ilvl="0" w:tplc="1638A4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C75"/>
    <w:rsid w:val="00004B77"/>
    <w:rsid w:val="00007206"/>
    <w:rsid w:val="00011D43"/>
    <w:rsid w:val="00023A05"/>
    <w:rsid w:val="0003083A"/>
    <w:rsid w:val="00035D57"/>
    <w:rsid w:val="00041488"/>
    <w:rsid w:val="00042AAD"/>
    <w:rsid w:val="00042E74"/>
    <w:rsid w:val="000449CA"/>
    <w:rsid w:val="000543AA"/>
    <w:rsid w:val="00055C9E"/>
    <w:rsid w:val="00066A48"/>
    <w:rsid w:val="00073456"/>
    <w:rsid w:val="0008282E"/>
    <w:rsid w:val="000873BB"/>
    <w:rsid w:val="000A13E7"/>
    <w:rsid w:val="000C330D"/>
    <w:rsid w:val="000E1075"/>
    <w:rsid w:val="000F3B42"/>
    <w:rsid w:val="000F5B39"/>
    <w:rsid w:val="000F637A"/>
    <w:rsid w:val="0010046B"/>
    <w:rsid w:val="00115D7E"/>
    <w:rsid w:val="0014499A"/>
    <w:rsid w:val="00145DE4"/>
    <w:rsid w:val="00160182"/>
    <w:rsid w:val="00160BD6"/>
    <w:rsid w:val="00182CF3"/>
    <w:rsid w:val="00185E36"/>
    <w:rsid w:val="001925AE"/>
    <w:rsid w:val="001936E6"/>
    <w:rsid w:val="00194B4A"/>
    <w:rsid w:val="00195268"/>
    <w:rsid w:val="001A7003"/>
    <w:rsid w:val="001B503B"/>
    <w:rsid w:val="001B6754"/>
    <w:rsid w:val="001D389C"/>
    <w:rsid w:val="001F08FE"/>
    <w:rsid w:val="001F10CA"/>
    <w:rsid w:val="00202953"/>
    <w:rsid w:val="00223AEC"/>
    <w:rsid w:val="00225735"/>
    <w:rsid w:val="00227A14"/>
    <w:rsid w:val="0023256F"/>
    <w:rsid w:val="00236D78"/>
    <w:rsid w:val="002427B7"/>
    <w:rsid w:val="00247976"/>
    <w:rsid w:val="0028260C"/>
    <w:rsid w:val="00283E52"/>
    <w:rsid w:val="00284941"/>
    <w:rsid w:val="0029163D"/>
    <w:rsid w:val="002970FF"/>
    <w:rsid w:val="002A0D07"/>
    <w:rsid w:val="002A41B3"/>
    <w:rsid w:val="002A47A3"/>
    <w:rsid w:val="002B2760"/>
    <w:rsid w:val="002B363C"/>
    <w:rsid w:val="002C534C"/>
    <w:rsid w:val="002D07FE"/>
    <w:rsid w:val="002D2F0F"/>
    <w:rsid w:val="002E4B26"/>
    <w:rsid w:val="00305EC2"/>
    <w:rsid w:val="00306F95"/>
    <w:rsid w:val="00313F4E"/>
    <w:rsid w:val="00323F9B"/>
    <w:rsid w:val="00324B1A"/>
    <w:rsid w:val="00334D86"/>
    <w:rsid w:val="003474AE"/>
    <w:rsid w:val="003478A9"/>
    <w:rsid w:val="00350AF6"/>
    <w:rsid w:val="00362E80"/>
    <w:rsid w:val="00364752"/>
    <w:rsid w:val="0036657F"/>
    <w:rsid w:val="00370471"/>
    <w:rsid w:val="003719B3"/>
    <w:rsid w:val="00374BA5"/>
    <w:rsid w:val="00380C76"/>
    <w:rsid w:val="003A26C9"/>
    <w:rsid w:val="003B2BE9"/>
    <w:rsid w:val="003C0317"/>
    <w:rsid w:val="003D5C79"/>
    <w:rsid w:val="003D60AA"/>
    <w:rsid w:val="004062A7"/>
    <w:rsid w:val="00407A9D"/>
    <w:rsid w:val="004119D7"/>
    <w:rsid w:val="0041345B"/>
    <w:rsid w:val="004213FB"/>
    <w:rsid w:val="00426B19"/>
    <w:rsid w:val="0044789A"/>
    <w:rsid w:val="00456069"/>
    <w:rsid w:val="00461EE6"/>
    <w:rsid w:val="0046552F"/>
    <w:rsid w:val="004825F3"/>
    <w:rsid w:val="00483B98"/>
    <w:rsid w:val="004869BB"/>
    <w:rsid w:val="004937E0"/>
    <w:rsid w:val="004A46F9"/>
    <w:rsid w:val="004B2194"/>
    <w:rsid w:val="004B4B0D"/>
    <w:rsid w:val="004D1DC3"/>
    <w:rsid w:val="004D5E55"/>
    <w:rsid w:val="004E0B68"/>
    <w:rsid w:val="004F4CD4"/>
    <w:rsid w:val="004F6FB7"/>
    <w:rsid w:val="005066B8"/>
    <w:rsid w:val="00535E9D"/>
    <w:rsid w:val="0055464B"/>
    <w:rsid w:val="00561CB2"/>
    <w:rsid w:val="005640F7"/>
    <w:rsid w:val="005649A0"/>
    <w:rsid w:val="00567661"/>
    <w:rsid w:val="00567900"/>
    <w:rsid w:val="005805AE"/>
    <w:rsid w:val="0058403B"/>
    <w:rsid w:val="0059022B"/>
    <w:rsid w:val="005A2E26"/>
    <w:rsid w:val="005B3239"/>
    <w:rsid w:val="005B3AF2"/>
    <w:rsid w:val="005C06C7"/>
    <w:rsid w:val="005C1501"/>
    <w:rsid w:val="005C3FDC"/>
    <w:rsid w:val="005F798E"/>
    <w:rsid w:val="00634171"/>
    <w:rsid w:val="00646F39"/>
    <w:rsid w:val="0066121F"/>
    <w:rsid w:val="006650A2"/>
    <w:rsid w:val="00672AB1"/>
    <w:rsid w:val="00681015"/>
    <w:rsid w:val="00691D4B"/>
    <w:rsid w:val="006B459D"/>
    <w:rsid w:val="006B79B0"/>
    <w:rsid w:val="006C64C7"/>
    <w:rsid w:val="006C671D"/>
    <w:rsid w:val="006D18D3"/>
    <w:rsid w:val="006D1A48"/>
    <w:rsid w:val="006D68A0"/>
    <w:rsid w:val="006E1E7E"/>
    <w:rsid w:val="006E5518"/>
    <w:rsid w:val="006F10E1"/>
    <w:rsid w:val="006F2729"/>
    <w:rsid w:val="006F791C"/>
    <w:rsid w:val="00707321"/>
    <w:rsid w:val="00715C3F"/>
    <w:rsid w:val="00717073"/>
    <w:rsid w:val="00731C0E"/>
    <w:rsid w:val="007407B9"/>
    <w:rsid w:val="0074703D"/>
    <w:rsid w:val="00772A4D"/>
    <w:rsid w:val="0077771F"/>
    <w:rsid w:val="00795053"/>
    <w:rsid w:val="00796EC7"/>
    <w:rsid w:val="007C1891"/>
    <w:rsid w:val="007C67DB"/>
    <w:rsid w:val="007D34FB"/>
    <w:rsid w:val="007E43B7"/>
    <w:rsid w:val="007F708C"/>
    <w:rsid w:val="00802141"/>
    <w:rsid w:val="00804F9D"/>
    <w:rsid w:val="00815391"/>
    <w:rsid w:val="00850E32"/>
    <w:rsid w:val="00853AB0"/>
    <w:rsid w:val="00854B95"/>
    <w:rsid w:val="008848E6"/>
    <w:rsid w:val="00897DD9"/>
    <w:rsid w:val="008A24FF"/>
    <w:rsid w:val="009027DA"/>
    <w:rsid w:val="00910CE6"/>
    <w:rsid w:val="00911275"/>
    <w:rsid w:val="009342A1"/>
    <w:rsid w:val="00942C70"/>
    <w:rsid w:val="00965407"/>
    <w:rsid w:val="009669FE"/>
    <w:rsid w:val="009A1222"/>
    <w:rsid w:val="009B4020"/>
    <w:rsid w:val="009C05B4"/>
    <w:rsid w:val="009E64F7"/>
    <w:rsid w:val="009F4E53"/>
    <w:rsid w:val="00A00306"/>
    <w:rsid w:val="00A030D6"/>
    <w:rsid w:val="00A11D08"/>
    <w:rsid w:val="00A21ED3"/>
    <w:rsid w:val="00A45391"/>
    <w:rsid w:val="00A60351"/>
    <w:rsid w:val="00A74454"/>
    <w:rsid w:val="00AB3A02"/>
    <w:rsid w:val="00AB5423"/>
    <w:rsid w:val="00AD21BB"/>
    <w:rsid w:val="00AD2557"/>
    <w:rsid w:val="00AD37A1"/>
    <w:rsid w:val="00AF1EDD"/>
    <w:rsid w:val="00B003DB"/>
    <w:rsid w:val="00B16137"/>
    <w:rsid w:val="00B26ED9"/>
    <w:rsid w:val="00B37FEF"/>
    <w:rsid w:val="00B42381"/>
    <w:rsid w:val="00B51193"/>
    <w:rsid w:val="00B53DFC"/>
    <w:rsid w:val="00B54CAB"/>
    <w:rsid w:val="00B57D16"/>
    <w:rsid w:val="00B64942"/>
    <w:rsid w:val="00B66293"/>
    <w:rsid w:val="00B851FD"/>
    <w:rsid w:val="00B94459"/>
    <w:rsid w:val="00BA2D38"/>
    <w:rsid w:val="00BA7E33"/>
    <w:rsid w:val="00BD4181"/>
    <w:rsid w:val="00BF6543"/>
    <w:rsid w:val="00BF780F"/>
    <w:rsid w:val="00C00074"/>
    <w:rsid w:val="00C01762"/>
    <w:rsid w:val="00C03AB1"/>
    <w:rsid w:val="00C17F0A"/>
    <w:rsid w:val="00C307E0"/>
    <w:rsid w:val="00C44F26"/>
    <w:rsid w:val="00C45E3C"/>
    <w:rsid w:val="00C53476"/>
    <w:rsid w:val="00C75DF1"/>
    <w:rsid w:val="00C8755D"/>
    <w:rsid w:val="00C91108"/>
    <w:rsid w:val="00CA6675"/>
    <w:rsid w:val="00CB2C07"/>
    <w:rsid w:val="00CB438F"/>
    <w:rsid w:val="00CD3E92"/>
    <w:rsid w:val="00CE4C8D"/>
    <w:rsid w:val="00CE6FF9"/>
    <w:rsid w:val="00CF0F0A"/>
    <w:rsid w:val="00D04104"/>
    <w:rsid w:val="00D1341D"/>
    <w:rsid w:val="00D277C9"/>
    <w:rsid w:val="00D27DDF"/>
    <w:rsid w:val="00D3167A"/>
    <w:rsid w:val="00D557B6"/>
    <w:rsid w:val="00D72B5C"/>
    <w:rsid w:val="00D76E62"/>
    <w:rsid w:val="00D832DB"/>
    <w:rsid w:val="00DB33CD"/>
    <w:rsid w:val="00DC0D4F"/>
    <w:rsid w:val="00DD1579"/>
    <w:rsid w:val="00DD1633"/>
    <w:rsid w:val="00DF4C75"/>
    <w:rsid w:val="00E07A85"/>
    <w:rsid w:val="00E10B4D"/>
    <w:rsid w:val="00E153DA"/>
    <w:rsid w:val="00E24E23"/>
    <w:rsid w:val="00E42ABA"/>
    <w:rsid w:val="00E77107"/>
    <w:rsid w:val="00E82F49"/>
    <w:rsid w:val="00E87D59"/>
    <w:rsid w:val="00EA2FC2"/>
    <w:rsid w:val="00EA3F6B"/>
    <w:rsid w:val="00ED517F"/>
    <w:rsid w:val="00ED5F81"/>
    <w:rsid w:val="00EE6409"/>
    <w:rsid w:val="00EE6919"/>
    <w:rsid w:val="00EE7038"/>
    <w:rsid w:val="00F03A75"/>
    <w:rsid w:val="00F044CD"/>
    <w:rsid w:val="00F073E2"/>
    <w:rsid w:val="00F12ACE"/>
    <w:rsid w:val="00F12B4E"/>
    <w:rsid w:val="00F17521"/>
    <w:rsid w:val="00F21A6A"/>
    <w:rsid w:val="00F373BF"/>
    <w:rsid w:val="00F40201"/>
    <w:rsid w:val="00F72155"/>
    <w:rsid w:val="00F727CA"/>
    <w:rsid w:val="00F86BB9"/>
    <w:rsid w:val="00F92A42"/>
    <w:rsid w:val="00FA417A"/>
    <w:rsid w:val="00FC460B"/>
    <w:rsid w:val="00FD1BD5"/>
    <w:rsid w:val="00FD1EA6"/>
    <w:rsid w:val="00FD7561"/>
    <w:rsid w:val="00FE3B57"/>
    <w:rsid w:val="00FF04DD"/>
    <w:rsid w:val="00FF5991"/>
    <w:rsid w:val="00FF6596"/>
    <w:rsid w:val="00FF6B59"/>
    <w:rsid w:val="00FF7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0355C4-3563-46C3-9EB3-FFD10B99D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AB0"/>
    <w:pPr>
      <w:spacing w:after="160" w:line="259" w:lineRule="auto"/>
    </w:pPr>
    <w:rPr>
      <w:sz w:val="22"/>
      <w:szCs w:val="22"/>
      <w:lang w:eastAsia="en-US"/>
    </w:rPr>
  </w:style>
  <w:style w:type="paragraph" w:styleId="1">
    <w:name w:val="heading 1"/>
    <w:basedOn w:val="a"/>
    <w:next w:val="a"/>
    <w:link w:val="10"/>
    <w:qFormat/>
    <w:locked/>
    <w:rsid w:val="001B503B"/>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4454"/>
    <w:pPr>
      <w:spacing w:after="0" w:line="240" w:lineRule="auto"/>
      <w:ind w:left="720"/>
    </w:pPr>
    <w:rPr>
      <w:rFonts w:ascii="Times New Roman" w:eastAsia="Times New Roman" w:hAnsi="Times New Roman"/>
      <w:sz w:val="24"/>
      <w:szCs w:val="24"/>
      <w:lang w:eastAsia="ru-RU"/>
    </w:rPr>
  </w:style>
  <w:style w:type="paragraph" w:customStyle="1" w:styleId="11">
    <w:name w:val="Без интервала1"/>
    <w:rsid w:val="00A74454"/>
    <w:rPr>
      <w:rFonts w:eastAsia="Times New Roman" w:cs="Calibri"/>
      <w:sz w:val="22"/>
      <w:szCs w:val="22"/>
    </w:rPr>
  </w:style>
  <w:style w:type="paragraph" w:customStyle="1" w:styleId="ConsPlusNormal">
    <w:name w:val="ConsPlusNormal"/>
    <w:uiPriority w:val="99"/>
    <w:rsid w:val="00A74454"/>
    <w:pPr>
      <w:autoSpaceDE w:val="0"/>
      <w:autoSpaceDN w:val="0"/>
      <w:adjustRightInd w:val="0"/>
    </w:pPr>
    <w:rPr>
      <w:rFonts w:ascii="Arial" w:eastAsia="Times New Roman" w:hAnsi="Arial" w:cs="Arial"/>
    </w:rPr>
  </w:style>
  <w:style w:type="paragraph" w:styleId="a4">
    <w:name w:val="header"/>
    <w:basedOn w:val="a"/>
    <w:link w:val="a5"/>
    <w:uiPriority w:val="99"/>
    <w:rsid w:val="00041488"/>
    <w:pPr>
      <w:tabs>
        <w:tab w:val="center" w:pos="4677"/>
        <w:tab w:val="right" w:pos="9355"/>
      </w:tabs>
      <w:spacing w:after="0" w:line="240" w:lineRule="auto"/>
    </w:pPr>
    <w:rPr>
      <w:sz w:val="20"/>
      <w:szCs w:val="20"/>
      <w:lang w:eastAsia="ru-RU"/>
    </w:rPr>
  </w:style>
  <w:style w:type="character" w:customStyle="1" w:styleId="a5">
    <w:name w:val="Верхний колонтитул Знак"/>
    <w:basedOn w:val="a0"/>
    <w:link w:val="a4"/>
    <w:uiPriority w:val="99"/>
    <w:locked/>
    <w:rsid w:val="00041488"/>
  </w:style>
  <w:style w:type="paragraph" w:styleId="a6">
    <w:name w:val="footer"/>
    <w:basedOn w:val="a"/>
    <w:link w:val="a7"/>
    <w:uiPriority w:val="99"/>
    <w:rsid w:val="00041488"/>
    <w:pPr>
      <w:tabs>
        <w:tab w:val="center" w:pos="4677"/>
        <w:tab w:val="right" w:pos="9355"/>
      </w:tabs>
      <w:spacing w:after="0" w:line="240" w:lineRule="auto"/>
    </w:pPr>
    <w:rPr>
      <w:sz w:val="20"/>
      <w:szCs w:val="20"/>
      <w:lang w:eastAsia="ru-RU"/>
    </w:rPr>
  </w:style>
  <w:style w:type="character" w:customStyle="1" w:styleId="a7">
    <w:name w:val="Нижний колонтитул Знак"/>
    <w:basedOn w:val="a0"/>
    <w:link w:val="a6"/>
    <w:uiPriority w:val="99"/>
    <w:locked/>
    <w:rsid w:val="00041488"/>
  </w:style>
  <w:style w:type="paragraph" w:styleId="a8">
    <w:name w:val="Body Text Indent"/>
    <w:basedOn w:val="a"/>
    <w:link w:val="a9"/>
    <w:uiPriority w:val="99"/>
    <w:semiHidden/>
    <w:rsid w:val="00D3167A"/>
    <w:pPr>
      <w:overflowPunct w:val="0"/>
      <w:autoSpaceDE w:val="0"/>
      <w:autoSpaceDN w:val="0"/>
      <w:adjustRightInd w:val="0"/>
      <w:spacing w:after="0" w:line="240" w:lineRule="auto"/>
      <w:ind w:right="1" w:firstLine="709"/>
      <w:jc w:val="both"/>
      <w:textAlignment w:val="baseline"/>
    </w:pPr>
    <w:rPr>
      <w:rFonts w:ascii="Times New Roman" w:hAnsi="Times New Roman"/>
      <w:sz w:val="20"/>
      <w:szCs w:val="20"/>
      <w:lang w:eastAsia="ru-RU"/>
    </w:rPr>
  </w:style>
  <w:style w:type="character" w:customStyle="1" w:styleId="a9">
    <w:name w:val="Основной текст с отступом Знак"/>
    <w:link w:val="a8"/>
    <w:uiPriority w:val="99"/>
    <w:semiHidden/>
    <w:locked/>
    <w:rsid w:val="00D3167A"/>
    <w:rPr>
      <w:rFonts w:ascii="Times New Roman" w:hAnsi="Times New Roman"/>
      <w:sz w:val="20"/>
      <w:lang w:eastAsia="ru-RU"/>
    </w:rPr>
  </w:style>
  <w:style w:type="paragraph" w:customStyle="1" w:styleId="2">
    <w:name w:val="Без интервала2"/>
    <w:uiPriority w:val="99"/>
    <w:rsid w:val="00D3167A"/>
    <w:rPr>
      <w:rFonts w:eastAsia="Times New Roman" w:cs="Calibri"/>
      <w:sz w:val="22"/>
      <w:szCs w:val="22"/>
    </w:rPr>
  </w:style>
  <w:style w:type="paragraph" w:styleId="aa">
    <w:name w:val="Balloon Text"/>
    <w:basedOn w:val="a"/>
    <w:link w:val="ab"/>
    <w:uiPriority w:val="99"/>
    <w:semiHidden/>
    <w:rsid w:val="00CD3E92"/>
    <w:pPr>
      <w:spacing w:after="0" w:line="240" w:lineRule="auto"/>
    </w:pPr>
    <w:rPr>
      <w:sz w:val="18"/>
      <w:szCs w:val="20"/>
      <w:lang w:eastAsia="ru-RU"/>
    </w:rPr>
  </w:style>
  <w:style w:type="character" w:customStyle="1" w:styleId="ab">
    <w:name w:val="Текст выноски Знак"/>
    <w:link w:val="aa"/>
    <w:uiPriority w:val="99"/>
    <w:semiHidden/>
    <w:locked/>
    <w:rsid w:val="00CD3E92"/>
    <w:rPr>
      <w:rFonts w:ascii="Calibri" w:hAnsi="Calibri"/>
      <w:sz w:val="18"/>
    </w:rPr>
  </w:style>
  <w:style w:type="character" w:customStyle="1" w:styleId="apple-converted-space">
    <w:name w:val="apple-converted-space"/>
    <w:uiPriority w:val="99"/>
    <w:rsid w:val="00CA6675"/>
  </w:style>
  <w:style w:type="character" w:styleId="ac">
    <w:name w:val="Hyperlink"/>
    <w:uiPriority w:val="99"/>
    <w:rsid w:val="00CA6675"/>
    <w:rPr>
      <w:rFonts w:cs="Times New Roman"/>
      <w:color w:val="0000FF"/>
      <w:u w:val="single"/>
    </w:rPr>
  </w:style>
  <w:style w:type="paragraph" w:styleId="ad">
    <w:name w:val="Body Text"/>
    <w:basedOn w:val="a"/>
    <w:link w:val="ae"/>
    <w:rsid w:val="007C67DB"/>
    <w:pPr>
      <w:overflowPunct w:val="0"/>
      <w:autoSpaceDE w:val="0"/>
      <w:autoSpaceDN w:val="0"/>
      <w:adjustRightInd w:val="0"/>
      <w:spacing w:after="120" w:line="240" w:lineRule="auto"/>
      <w:textAlignment w:val="baseline"/>
    </w:pPr>
    <w:rPr>
      <w:rFonts w:ascii="Times New Roman" w:eastAsia="Times New Roman" w:hAnsi="Times New Roman"/>
      <w:sz w:val="20"/>
      <w:szCs w:val="20"/>
      <w:lang w:eastAsia="ru-RU"/>
    </w:rPr>
  </w:style>
  <w:style w:type="character" w:customStyle="1" w:styleId="ae">
    <w:name w:val="Основной текст Знак"/>
    <w:link w:val="ad"/>
    <w:rsid w:val="007C67DB"/>
    <w:rPr>
      <w:rFonts w:ascii="Times New Roman" w:eastAsia="Times New Roman" w:hAnsi="Times New Roman"/>
    </w:rPr>
  </w:style>
  <w:style w:type="paragraph" w:styleId="af">
    <w:name w:val="No Spacing"/>
    <w:uiPriority w:val="99"/>
    <w:qFormat/>
    <w:rsid w:val="00350AF6"/>
    <w:rPr>
      <w:rFonts w:cs="Calibri"/>
      <w:sz w:val="22"/>
      <w:szCs w:val="22"/>
      <w:lang w:eastAsia="en-US"/>
    </w:rPr>
  </w:style>
  <w:style w:type="paragraph" w:customStyle="1" w:styleId="ConsPlusTitle">
    <w:name w:val="ConsPlusTitle"/>
    <w:rsid w:val="00F21A6A"/>
    <w:pPr>
      <w:widowControl w:val="0"/>
      <w:autoSpaceDE w:val="0"/>
      <w:autoSpaceDN w:val="0"/>
    </w:pPr>
    <w:rPr>
      <w:rFonts w:cs="Calibri"/>
      <w:b/>
      <w:sz w:val="22"/>
    </w:rPr>
  </w:style>
  <w:style w:type="character" w:customStyle="1" w:styleId="10">
    <w:name w:val="Заголовок 1 Знак"/>
    <w:link w:val="1"/>
    <w:rsid w:val="001B503B"/>
    <w:rPr>
      <w:rFonts w:ascii="Times New Roman" w:eastAsia="Times New Roman" w:hAnsi="Times New Roman"/>
      <w:b/>
      <w:sz w:val="36"/>
    </w:rPr>
  </w:style>
  <w:style w:type="paragraph" w:styleId="af0">
    <w:name w:val="caption"/>
    <w:basedOn w:val="a"/>
    <w:next w:val="a"/>
    <w:unhideWhenUsed/>
    <w:qFormat/>
    <w:locked/>
    <w:rsid w:val="001B503B"/>
    <w:pPr>
      <w:spacing w:after="120" w:line="240" w:lineRule="auto"/>
      <w:jc w:val="center"/>
    </w:pPr>
    <w:rPr>
      <w:rFonts w:ascii="Times New Roman" w:eastAsia="Times New Roman" w:hAnsi="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68&amp;dst=519" TargetMode="External"/><Relationship Id="rId13" Type="http://schemas.openxmlformats.org/officeDocument/2006/relationships/hyperlink" Target="https://login.consultant.ru/link/?req=doc&amp;base=LAW&amp;n=471024&amp;dst=10039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471024&amp;dst=10016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83086&amp;dst=5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210&amp;n=86306" TargetMode="External"/><Relationship Id="rId5" Type="http://schemas.openxmlformats.org/officeDocument/2006/relationships/footnotes" Target="footnotes.xml"/><Relationship Id="rId15" Type="http://schemas.openxmlformats.org/officeDocument/2006/relationships/hyperlink" Target="https://login.consultant.ru/link/?req=doc&amp;base=RLAW210&amp;n=82228&amp;dst=100022" TargetMode="External"/><Relationship Id="rId10" Type="http://schemas.openxmlformats.org/officeDocument/2006/relationships/hyperlink" Target="https://login.consultant.ru/link/?req=doc&amp;base=LAW&amp;n=47954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1068&amp;dst=100561" TargetMode="External"/><Relationship Id="rId14" Type="http://schemas.openxmlformats.org/officeDocument/2006/relationships/hyperlink" Target="https://login.consultant.ru/link/?req=doc&amp;base=RLAW210&amp;n=141480&amp;dst=1004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2</Pages>
  <Words>787</Words>
  <Characters>4491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Вадим Владимирович Билецкий</cp:lastModifiedBy>
  <cp:revision>89</cp:revision>
  <cp:lastPrinted>2025-02-25T00:02:00Z</cp:lastPrinted>
  <dcterms:created xsi:type="dcterms:W3CDTF">2017-05-11T07:20:00Z</dcterms:created>
  <dcterms:modified xsi:type="dcterms:W3CDTF">2025-02-28T03:28:00Z</dcterms:modified>
</cp:coreProperties>
</file>