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A" w:rsidRPr="00E805FA" w:rsidRDefault="00AE7516" w:rsidP="00717503">
      <w:pPr>
        <w:spacing w:after="12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7666" cy="866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12" cy="87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98A">
        <w:rPr>
          <w:sz w:val="18"/>
          <w:szCs w:val="18"/>
        </w:rPr>
        <w:br w:type="textWrapping" w:clear="all"/>
      </w:r>
      <w:r w:rsidR="000C198A" w:rsidRPr="00E805F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C198A" w:rsidRPr="00E805FA" w:rsidRDefault="000C198A" w:rsidP="00717503">
      <w:pPr>
        <w:pStyle w:val="1"/>
        <w:spacing w:after="120"/>
        <w:rPr>
          <w:sz w:val="32"/>
          <w:szCs w:val="32"/>
        </w:rPr>
      </w:pPr>
      <w:r w:rsidRPr="00E805FA">
        <w:rPr>
          <w:sz w:val="32"/>
          <w:szCs w:val="32"/>
        </w:rPr>
        <w:t>АДМИНИСТРАЦИИ</w:t>
      </w:r>
    </w:p>
    <w:p w:rsidR="00955C45" w:rsidRDefault="000C198A" w:rsidP="00955C45">
      <w:pPr>
        <w:pStyle w:val="1"/>
        <w:spacing w:after="120"/>
        <w:rPr>
          <w:sz w:val="32"/>
          <w:szCs w:val="32"/>
        </w:rPr>
      </w:pPr>
      <w:r w:rsidRPr="00E805FA">
        <w:rPr>
          <w:sz w:val="32"/>
          <w:szCs w:val="32"/>
        </w:rPr>
        <w:t xml:space="preserve"> АНИВСКОГО </w:t>
      </w:r>
      <w:r w:rsidR="00955C45">
        <w:rPr>
          <w:sz w:val="32"/>
          <w:szCs w:val="32"/>
        </w:rPr>
        <w:t>МУНИЦИПАЛЬНОГО</w:t>
      </w:r>
      <w:r w:rsidRPr="00E805FA">
        <w:rPr>
          <w:sz w:val="32"/>
          <w:szCs w:val="32"/>
        </w:rPr>
        <w:t xml:space="preserve"> ОКРУГА</w:t>
      </w:r>
      <w:r w:rsidR="00955C45">
        <w:rPr>
          <w:sz w:val="32"/>
          <w:szCs w:val="32"/>
        </w:rPr>
        <w:t xml:space="preserve"> </w:t>
      </w:r>
    </w:p>
    <w:p w:rsidR="00955C45" w:rsidRPr="00955C45" w:rsidRDefault="00955C45" w:rsidP="00955C45">
      <w:pPr>
        <w:pStyle w:val="1"/>
        <w:spacing w:after="120"/>
        <w:rPr>
          <w:sz w:val="32"/>
          <w:szCs w:val="32"/>
        </w:rPr>
      </w:pPr>
      <w:r>
        <w:rPr>
          <w:sz w:val="32"/>
          <w:szCs w:val="32"/>
        </w:rPr>
        <w:t>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69"/>
        <w:gridCol w:w="180"/>
        <w:gridCol w:w="360"/>
        <w:gridCol w:w="2111"/>
      </w:tblGrid>
      <w:tr w:rsidR="000C198A" w:rsidRPr="003B4679" w:rsidTr="000E3EF5">
        <w:trPr>
          <w:jc w:val="center"/>
        </w:trPr>
        <w:tc>
          <w:tcPr>
            <w:tcW w:w="447" w:type="dxa"/>
          </w:tcPr>
          <w:p w:rsidR="000C198A" w:rsidRPr="003B4679" w:rsidRDefault="000C198A" w:rsidP="0099653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4679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0C198A" w:rsidRPr="003B4679" w:rsidRDefault="009E492F" w:rsidP="00996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июля 2025 г.</w:t>
            </w:r>
          </w:p>
        </w:tc>
        <w:tc>
          <w:tcPr>
            <w:tcW w:w="180" w:type="dxa"/>
          </w:tcPr>
          <w:p w:rsidR="000C198A" w:rsidRPr="003B4679" w:rsidRDefault="000C198A" w:rsidP="0099653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:rsidR="000C198A" w:rsidRPr="003B4679" w:rsidRDefault="000C198A" w:rsidP="0099653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3B467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0C198A" w:rsidRPr="003B4679" w:rsidRDefault="009E492F" w:rsidP="00996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2377-па</w:t>
            </w:r>
          </w:p>
        </w:tc>
      </w:tr>
    </w:tbl>
    <w:p w:rsidR="009E492F" w:rsidRDefault="009E492F" w:rsidP="009E492F">
      <w:pPr>
        <w:spacing w:after="0" w:line="240" w:lineRule="auto"/>
        <w:jc w:val="center"/>
        <w:rPr>
          <w:rFonts w:ascii="Times New Roman" w:hAnsi="Times New Roman"/>
        </w:rPr>
      </w:pPr>
    </w:p>
    <w:p w:rsidR="000C198A" w:rsidRDefault="000C198A" w:rsidP="009E492F">
      <w:pPr>
        <w:spacing w:after="0" w:line="240" w:lineRule="auto"/>
        <w:jc w:val="center"/>
        <w:rPr>
          <w:rFonts w:ascii="Times New Roman" w:hAnsi="Times New Roman"/>
        </w:rPr>
      </w:pPr>
      <w:r w:rsidRPr="00996534">
        <w:rPr>
          <w:rFonts w:ascii="Times New Roman" w:hAnsi="Times New Roman"/>
        </w:rPr>
        <w:t>г. Анива</w:t>
      </w:r>
    </w:p>
    <w:p w:rsidR="009E492F" w:rsidRDefault="009E492F" w:rsidP="00955C45">
      <w:pPr>
        <w:pStyle w:val="ConsPlusTitle"/>
        <w:ind w:left="-180" w:right="-186"/>
        <w:jc w:val="center"/>
        <w:rPr>
          <w:rFonts w:ascii="Times New Roman" w:hAnsi="Times New Roman" w:cs="Times New Roman"/>
          <w:sz w:val="28"/>
          <w:szCs w:val="28"/>
        </w:rPr>
      </w:pPr>
    </w:p>
    <w:p w:rsidR="00955C45" w:rsidRDefault="000C198A" w:rsidP="00955C45">
      <w:pPr>
        <w:pStyle w:val="ConsPlusTitle"/>
        <w:ind w:left="-180" w:right="-186"/>
        <w:jc w:val="center"/>
        <w:rPr>
          <w:rFonts w:ascii="Times New Roman" w:hAnsi="Times New Roman" w:cs="Times New Roman"/>
          <w:sz w:val="28"/>
          <w:szCs w:val="28"/>
        </w:rPr>
      </w:pPr>
      <w:r w:rsidRPr="00E805FA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FA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FA">
        <w:rPr>
          <w:rFonts w:ascii="Times New Roman" w:hAnsi="Times New Roman" w:cs="Times New Roman"/>
          <w:sz w:val="28"/>
          <w:szCs w:val="28"/>
        </w:rPr>
        <w:t>на решения и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Анив</w:t>
      </w:r>
      <w:r w:rsidR="001C08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</w:p>
    <w:p w:rsidR="00955C45" w:rsidRDefault="00955C45" w:rsidP="00955C45">
      <w:pPr>
        <w:pStyle w:val="ConsPlusTitle"/>
        <w:ind w:left="-180" w:right="-1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198A">
        <w:rPr>
          <w:rFonts w:ascii="Times New Roman" w:hAnsi="Times New Roman" w:cs="Times New Roman"/>
          <w:sz w:val="28"/>
          <w:szCs w:val="28"/>
        </w:rPr>
        <w:t>окру</w:t>
      </w:r>
      <w:r w:rsidR="000C198A" w:rsidRPr="00E805FA">
        <w:rPr>
          <w:rFonts w:ascii="Times New Roman" w:hAnsi="Times New Roman" w:cs="Times New Roman"/>
          <w:sz w:val="28"/>
          <w:szCs w:val="28"/>
        </w:rPr>
        <w:t>га, подведомственных ей учреждений</w:t>
      </w:r>
      <w:r w:rsidR="000C198A">
        <w:rPr>
          <w:rFonts w:ascii="Times New Roman" w:hAnsi="Times New Roman" w:cs="Times New Roman"/>
          <w:sz w:val="28"/>
          <w:szCs w:val="28"/>
        </w:rPr>
        <w:t xml:space="preserve"> </w:t>
      </w:r>
      <w:r w:rsidR="000C198A" w:rsidRPr="00E805FA">
        <w:rPr>
          <w:rFonts w:ascii="Times New Roman" w:hAnsi="Times New Roman" w:cs="Times New Roman"/>
          <w:sz w:val="28"/>
          <w:szCs w:val="28"/>
        </w:rPr>
        <w:t xml:space="preserve">и их </w:t>
      </w:r>
    </w:p>
    <w:p w:rsidR="00955C45" w:rsidRDefault="000C198A" w:rsidP="00955C45">
      <w:pPr>
        <w:pStyle w:val="ConsPlusTitle"/>
        <w:ind w:left="-180" w:right="-186"/>
        <w:jc w:val="center"/>
        <w:rPr>
          <w:rFonts w:ascii="Times New Roman" w:hAnsi="Times New Roman" w:cs="Times New Roman"/>
          <w:sz w:val="28"/>
          <w:szCs w:val="28"/>
        </w:rPr>
      </w:pPr>
      <w:r w:rsidRPr="00E805FA">
        <w:rPr>
          <w:rFonts w:ascii="Times New Roman" w:hAnsi="Times New Roman" w:cs="Times New Roman"/>
          <w:sz w:val="28"/>
          <w:szCs w:val="28"/>
        </w:rPr>
        <w:t>должностных лиц</w:t>
      </w:r>
      <w:r w:rsidR="000E19D2">
        <w:rPr>
          <w:rFonts w:ascii="Times New Roman" w:hAnsi="Times New Roman" w:cs="Times New Roman"/>
          <w:sz w:val="28"/>
          <w:szCs w:val="28"/>
        </w:rPr>
        <w:t xml:space="preserve">, а также на решения и действия (бездействие) </w:t>
      </w:r>
    </w:p>
    <w:p w:rsidR="000C198A" w:rsidRPr="00E805FA" w:rsidRDefault="000E19D2" w:rsidP="00955C45">
      <w:pPr>
        <w:pStyle w:val="ConsPlusTitle"/>
        <w:ind w:left="-180" w:right="-1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многофункционального центра, работников многофункционального центра</w:t>
      </w:r>
    </w:p>
    <w:p w:rsidR="000C198A" w:rsidRPr="00F73436" w:rsidRDefault="000C198A" w:rsidP="00506D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5C45" w:rsidRPr="00385A61" w:rsidRDefault="00774206" w:rsidP="00955C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74206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0C198A" w:rsidRPr="00774206">
        <w:rPr>
          <w:rFonts w:ascii="Times New Roman" w:hAnsi="Times New Roman" w:cs="Times New Roman"/>
          <w:sz w:val="26"/>
          <w:szCs w:val="26"/>
        </w:rPr>
        <w:t xml:space="preserve"> </w:t>
      </w:r>
      <w:r w:rsidRPr="00774206">
        <w:rPr>
          <w:rFonts w:ascii="Times New Roman" w:hAnsi="Times New Roman" w:cs="Times New Roman"/>
          <w:sz w:val="26"/>
          <w:szCs w:val="26"/>
        </w:rPr>
        <w:t xml:space="preserve">с Федеральным законом от 27.07.2010 № 210-ФЗ «Об организации предоставления государственных и муниципальных услуг», </w:t>
      </w:r>
      <w:r w:rsidR="000C198A" w:rsidRPr="00774206">
        <w:rPr>
          <w:rFonts w:ascii="Times New Roman" w:hAnsi="Times New Roman" w:cs="Times New Roman"/>
          <w:sz w:val="26"/>
          <w:szCs w:val="26"/>
        </w:rPr>
        <w:t>постановлением Правительства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98A" w:rsidRPr="00774206">
        <w:rPr>
          <w:rFonts w:ascii="Times New Roman" w:hAnsi="Times New Roman" w:cs="Times New Roman"/>
          <w:sz w:val="26"/>
          <w:szCs w:val="26"/>
        </w:rPr>
        <w:t>от 02.10.2013 №560</w:t>
      </w:r>
      <w:r w:rsidR="000C198A">
        <w:rPr>
          <w:rFonts w:ascii="Times New Roman" w:hAnsi="Times New Roman" w:cs="Times New Roman"/>
          <w:sz w:val="26"/>
          <w:szCs w:val="26"/>
        </w:rPr>
        <w:t xml:space="preserve"> «</w:t>
      </w:r>
      <w:r w:rsidR="000C198A" w:rsidRPr="00E805FA">
        <w:rPr>
          <w:rFonts w:ascii="Times New Roman" w:hAnsi="Times New Roman" w:cs="Times New Roman"/>
          <w:sz w:val="26"/>
          <w:szCs w:val="26"/>
        </w:rPr>
        <w:t xml:space="preserve">Об </w:t>
      </w:r>
      <w:r w:rsidR="000C198A">
        <w:rPr>
          <w:rFonts w:ascii="Times New Roman" w:hAnsi="Times New Roman" w:cs="Times New Roman"/>
          <w:sz w:val="26"/>
          <w:szCs w:val="26"/>
        </w:rPr>
        <w:t>утверждении положения об особенностях подачи и рассмотрения жалоб на решение и действия (бездействие) органов исполнительной власти Сахалинской области и их должностных лиц, государственных гражданских служащих органов исполнительной власти Сахалинской области</w:t>
      </w:r>
      <w:r w:rsidR="000C198A" w:rsidRPr="00E805FA">
        <w:rPr>
          <w:rFonts w:ascii="Times New Roman" w:hAnsi="Times New Roman" w:cs="Times New Roman"/>
          <w:sz w:val="26"/>
          <w:szCs w:val="26"/>
        </w:rPr>
        <w:t>», руководствуясь статьей 3</w:t>
      </w:r>
      <w:r w:rsidR="00955C45">
        <w:rPr>
          <w:rFonts w:ascii="Times New Roman" w:hAnsi="Times New Roman" w:cs="Times New Roman"/>
          <w:sz w:val="26"/>
          <w:szCs w:val="26"/>
        </w:rPr>
        <w:t>9</w:t>
      </w:r>
      <w:r w:rsidR="000C198A" w:rsidRPr="00E805FA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955C45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="000C198A" w:rsidRPr="00E805F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55C45">
        <w:rPr>
          <w:rFonts w:ascii="Times New Roman" w:hAnsi="Times New Roman" w:cs="Times New Roman"/>
          <w:sz w:val="26"/>
          <w:szCs w:val="26"/>
        </w:rPr>
        <w:t>округа</w:t>
      </w:r>
      <w:r w:rsidR="000C198A" w:rsidRPr="00E805FA">
        <w:rPr>
          <w:rFonts w:ascii="Times New Roman" w:hAnsi="Times New Roman" w:cs="Times New Roman"/>
          <w:sz w:val="26"/>
          <w:szCs w:val="26"/>
        </w:rPr>
        <w:t xml:space="preserve">, администрация Анивского </w:t>
      </w:r>
      <w:r w:rsidR="00955C45">
        <w:rPr>
          <w:rFonts w:ascii="Times New Roman" w:hAnsi="Times New Roman" w:cs="Times New Roman"/>
          <w:sz w:val="26"/>
          <w:szCs w:val="26"/>
        </w:rPr>
        <w:t>муниципального</w:t>
      </w:r>
      <w:r w:rsidR="000C198A" w:rsidRPr="00E805FA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п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о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с</w:t>
      </w:r>
      <w:r w:rsidR="00955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т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а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н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о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в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л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я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е</w:t>
      </w:r>
      <w:r w:rsidR="000C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8A" w:rsidRPr="001543E3">
        <w:rPr>
          <w:rFonts w:ascii="Times New Roman" w:hAnsi="Times New Roman" w:cs="Times New Roman"/>
          <w:b/>
          <w:sz w:val="26"/>
          <w:szCs w:val="26"/>
        </w:rPr>
        <w:t>т:</w:t>
      </w:r>
    </w:p>
    <w:p w:rsidR="00506DB3" w:rsidRPr="00506DB3" w:rsidRDefault="00506DB3" w:rsidP="00385A61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</w:t>
      </w:r>
      <w:r w:rsidRPr="00961F29">
        <w:rPr>
          <w:rFonts w:ascii="Times New Roman" w:hAnsi="Times New Roman" w:cs="Times New Roman"/>
          <w:b w:val="0"/>
          <w:sz w:val="26"/>
          <w:szCs w:val="26"/>
        </w:rPr>
        <w:t>д</w:t>
      </w:r>
      <w:r>
        <w:rPr>
          <w:rFonts w:ascii="Times New Roman" w:hAnsi="Times New Roman" w:cs="Times New Roman"/>
          <w:b w:val="0"/>
          <w:sz w:val="26"/>
          <w:szCs w:val="26"/>
        </w:rPr>
        <w:t>ить</w:t>
      </w:r>
      <w:r w:rsidRPr="00961F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1007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Pr="00961F29">
        <w:rPr>
          <w:rFonts w:ascii="Times New Roman" w:hAnsi="Times New Roman" w:cs="Times New Roman"/>
          <w:b w:val="0"/>
          <w:sz w:val="26"/>
          <w:szCs w:val="26"/>
        </w:rPr>
        <w:t xml:space="preserve"> об особенностях подачи и рассмотрения жалоб на решения и действия (бездействие) администрации </w:t>
      </w:r>
      <w:r w:rsidR="00385A61" w:rsidRPr="00961F29">
        <w:rPr>
          <w:rFonts w:ascii="Times New Roman" w:hAnsi="Times New Roman" w:cs="Times New Roman"/>
          <w:b w:val="0"/>
          <w:sz w:val="26"/>
          <w:szCs w:val="26"/>
        </w:rPr>
        <w:t>Анивского</w:t>
      </w:r>
      <w:r w:rsidRPr="00961F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5C45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округа, </w:t>
      </w:r>
      <w:r w:rsidRPr="00961F29">
        <w:rPr>
          <w:rFonts w:ascii="Times New Roman" w:hAnsi="Times New Roman" w:cs="Times New Roman"/>
          <w:b w:val="0"/>
          <w:sz w:val="26"/>
          <w:szCs w:val="26"/>
        </w:rPr>
        <w:t>подведомственных ей учреждений и их должностных лиц</w:t>
      </w:r>
      <w:r w:rsidRPr="00506DB3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 также на решения и дей</w:t>
      </w:r>
      <w:r w:rsidRPr="00506DB3">
        <w:rPr>
          <w:rFonts w:ascii="Times New Roman" w:hAnsi="Times New Roman" w:cs="Times New Roman"/>
          <w:b w:val="0"/>
          <w:sz w:val="26"/>
          <w:szCs w:val="26"/>
        </w:rPr>
        <w:t xml:space="preserve">ствия (бездействие) многофункционального центра, работников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многофункционального </w:t>
      </w:r>
      <w:r w:rsidRPr="00506DB3">
        <w:rPr>
          <w:rFonts w:ascii="Times New Roman" w:hAnsi="Times New Roman" w:cs="Times New Roman"/>
          <w:b w:val="0"/>
          <w:sz w:val="26"/>
          <w:szCs w:val="26"/>
        </w:rPr>
        <w:t>центра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Положение).</w:t>
      </w:r>
    </w:p>
    <w:p w:rsidR="00774206" w:rsidRDefault="00506DB3" w:rsidP="00385A6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774206">
        <w:rPr>
          <w:rFonts w:ascii="Times New Roman" w:hAnsi="Times New Roman" w:cs="Times New Roman"/>
          <w:b w:val="0"/>
          <w:sz w:val="26"/>
          <w:szCs w:val="26"/>
        </w:rPr>
        <w:t xml:space="preserve">Определить должностных лиц, уполномоченных по рассмотрению жалоб на нарушение порядка предоставления муниципальных </w:t>
      </w:r>
      <w:r w:rsidR="00441FC6">
        <w:rPr>
          <w:rFonts w:ascii="Times New Roman" w:hAnsi="Times New Roman" w:cs="Times New Roman"/>
          <w:b w:val="0"/>
          <w:sz w:val="26"/>
          <w:szCs w:val="26"/>
        </w:rPr>
        <w:t>(</w:t>
      </w:r>
      <w:r w:rsidR="00774206">
        <w:rPr>
          <w:rFonts w:ascii="Times New Roman" w:hAnsi="Times New Roman" w:cs="Times New Roman"/>
          <w:b w:val="0"/>
          <w:sz w:val="26"/>
          <w:szCs w:val="26"/>
        </w:rPr>
        <w:t>государственных) услуг (приложение 1).</w:t>
      </w:r>
    </w:p>
    <w:p w:rsidR="00510179" w:rsidRDefault="00774206" w:rsidP="00955C45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6A5023">
        <w:rPr>
          <w:rFonts w:ascii="Times New Roman" w:hAnsi="Times New Roman" w:cs="Times New Roman"/>
          <w:b w:val="0"/>
          <w:sz w:val="26"/>
          <w:szCs w:val="26"/>
        </w:rPr>
        <w:t>Считать утратившим силу постановление администрации Анивск</w:t>
      </w:r>
      <w:r w:rsidR="00510179">
        <w:rPr>
          <w:rFonts w:ascii="Times New Roman" w:hAnsi="Times New Roman" w:cs="Times New Roman"/>
          <w:b w:val="0"/>
          <w:sz w:val="26"/>
          <w:szCs w:val="26"/>
        </w:rPr>
        <w:t>о</w:t>
      </w:r>
      <w:r w:rsidR="006A5023">
        <w:rPr>
          <w:rFonts w:ascii="Times New Roman" w:hAnsi="Times New Roman" w:cs="Times New Roman"/>
          <w:b w:val="0"/>
          <w:sz w:val="26"/>
          <w:szCs w:val="26"/>
        </w:rPr>
        <w:t>го городского округа</w:t>
      </w:r>
      <w:r w:rsidR="005101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10179" w:rsidRPr="0051017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55C45">
        <w:rPr>
          <w:rFonts w:ascii="Times New Roman" w:hAnsi="Times New Roman" w:cs="Times New Roman"/>
          <w:b w:val="0"/>
          <w:sz w:val="26"/>
          <w:szCs w:val="26"/>
        </w:rPr>
        <w:t>12</w:t>
      </w:r>
      <w:r w:rsidR="00510179" w:rsidRPr="00510179">
        <w:rPr>
          <w:rFonts w:ascii="Times New Roman" w:hAnsi="Times New Roman" w:cs="Times New Roman"/>
          <w:b w:val="0"/>
          <w:sz w:val="26"/>
          <w:szCs w:val="26"/>
        </w:rPr>
        <w:t xml:space="preserve"> августа 20</w:t>
      </w:r>
      <w:r w:rsidR="00955C45">
        <w:rPr>
          <w:rFonts w:ascii="Times New Roman" w:hAnsi="Times New Roman" w:cs="Times New Roman"/>
          <w:b w:val="0"/>
          <w:sz w:val="26"/>
          <w:szCs w:val="26"/>
        </w:rPr>
        <w:t>24</w:t>
      </w:r>
      <w:r w:rsidR="00510179" w:rsidRPr="00510179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955C45">
        <w:rPr>
          <w:rFonts w:ascii="Times New Roman" w:hAnsi="Times New Roman" w:cs="Times New Roman"/>
          <w:b w:val="0"/>
          <w:sz w:val="26"/>
          <w:szCs w:val="26"/>
        </w:rPr>
        <w:t>2509</w:t>
      </w:r>
      <w:r w:rsidR="00510179" w:rsidRPr="00510179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51017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510179" w:rsidRPr="0051017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r w:rsidR="00385A61" w:rsidRPr="00510179">
        <w:rPr>
          <w:rFonts w:ascii="Times New Roman" w:hAnsi="Times New Roman" w:cs="Times New Roman"/>
          <w:b w:val="0"/>
          <w:sz w:val="26"/>
          <w:szCs w:val="26"/>
        </w:rPr>
        <w:t>Анивского</w:t>
      </w:r>
      <w:r w:rsidR="00510179" w:rsidRPr="00510179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округа, подведомственных ей учреждений </w:t>
      </w:r>
      <w:r w:rsidR="00510179">
        <w:rPr>
          <w:rFonts w:ascii="Times New Roman" w:hAnsi="Times New Roman" w:cs="Times New Roman"/>
          <w:b w:val="0"/>
          <w:sz w:val="26"/>
          <w:szCs w:val="26"/>
        </w:rPr>
        <w:t xml:space="preserve">и их должностных </w:t>
      </w:r>
      <w:r w:rsidR="00510179" w:rsidRPr="00510179">
        <w:rPr>
          <w:rFonts w:ascii="Times New Roman" w:hAnsi="Times New Roman" w:cs="Times New Roman"/>
          <w:b w:val="0"/>
          <w:sz w:val="26"/>
          <w:szCs w:val="26"/>
        </w:rPr>
        <w:t>лиц</w:t>
      </w:r>
      <w:r w:rsidR="00955C45">
        <w:rPr>
          <w:rFonts w:ascii="Times New Roman" w:hAnsi="Times New Roman" w:cs="Times New Roman"/>
          <w:b w:val="0"/>
          <w:sz w:val="26"/>
          <w:szCs w:val="26"/>
        </w:rPr>
        <w:t>, а также на решения и дей</w:t>
      </w:r>
      <w:r w:rsidR="00955C45" w:rsidRPr="00506DB3">
        <w:rPr>
          <w:rFonts w:ascii="Times New Roman" w:hAnsi="Times New Roman" w:cs="Times New Roman"/>
          <w:b w:val="0"/>
          <w:sz w:val="26"/>
          <w:szCs w:val="26"/>
        </w:rPr>
        <w:t xml:space="preserve">ствия (бездействие) многофункционального центра, работников </w:t>
      </w:r>
      <w:r w:rsidR="00955C45">
        <w:rPr>
          <w:rFonts w:ascii="Times New Roman" w:hAnsi="Times New Roman" w:cs="Times New Roman"/>
          <w:b w:val="0"/>
          <w:sz w:val="26"/>
          <w:szCs w:val="26"/>
        </w:rPr>
        <w:t xml:space="preserve">многофункционального </w:t>
      </w:r>
      <w:r w:rsidR="00955C45" w:rsidRPr="00506DB3">
        <w:rPr>
          <w:rFonts w:ascii="Times New Roman" w:hAnsi="Times New Roman" w:cs="Times New Roman"/>
          <w:b w:val="0"/>
          <w:sz w:val="26"/>
          <w:szCs w:val="26"/>
        </w:rPr>
        <w:t>центра</w:t>
      </w:r>
      <w:r w:rsidR="00510179" w:rsidRPr="00510179">
        <w:rPr>
          <w:rFonts w:ascii="Times New Roman" w:hAnsi="Times New Roman" w:cs="Times New Roman"/>
          <w:b w:val="0"/>
          <w:sz w:val="26"/>
          <w:szCs w:val="26"/>
        </w:rPr>
        <w:t>»</w:t>
      </w:r>
      <w:r w:rsidR="00955C4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21007" w:rsidRPr="00D21007" w:rsidRDefault="00D21007" w:rsidP="00D21007">
      <w:pPr>
        <w:pStyle w:val="Textbody"/>
        <w:spacing w:after="0"/>
        <w:ind w:firstLine="709"/>
        <w:jc w:val="both"/>
        <w:rPr>
          <w:rFonts w:eastAsiaTheme="minorHAnsi"/>
          <w:kern w:val="0"/>
          <w:sz w:val="26"/>
          <w:szCs w:val="26"/>
          <w:lang w:eastAsia="en-US" w:bidi="ar-SA"/>
        </w:rPr>
      </w:pPr>
      <w:r w:rsidRPr="00D21007">
        <w:rPr>
          <w:rFonts w:eastAsiaTheme="minorHAnsi"/>
          <w:sz w:val="26"/>
          <w:szCs w:val="26"/>
          <w:lang w:eastAsia="en-US"/>
        </w:rPr>
        <w:t xml:space="preserve">4. </w:t>
      </w:r>
      <w:r w:rsidRPr="00D21007">
        <w:rPr>
          <w:rFonts w:eastAsiaTheme="minorHAnsi"/>
          <w:kern w:val="0"/>
          <w:sz w:val="26"/>
          <w:szCs w:val="26"/>
          <w:lang w:eastAsia="en-US" w:bidi="ar-SA"/>
        </w:rPr>
        <w:t>Опубликовать настоящее постановление в сетевом издании газеты «Утро Родины» и разместить на официальном сайте администрации Анивского муниципального округа.</w:t>
      </w:r>
    </w:p>
    <w:p w:rsidR="000C198A" w:rsidRPr="00E805FA" w:rsidRDefault="00D21007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C198A">
        <w:rPr>
          <w:rFonts w:ascii="Times New Roman" w:hAnsi="Times New Roman" w:cs="Times New Roman"/>
          <w:sz w:val="26"/>
          <w:szCs w:val="26"/>
        </w:rPr>
        <w:t>. Контроль исполнения</w:t>
      </w:r>
      <w:r w:rsidR="000C198A" w:rsidRPr="00E805FA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вице-мэра</w:t>
      </w:r>
      <w:r w:rsidR="005820D7">
        <w:rPr>
          <w:rFonts w:ascii="Times New Roman" w:hAnsi="Times New Roman" w:cs="Times New Roman"/>
          <w:sz w:val="26"/>
          <w:szCs w:val="26"/>
        </w:rPr>
        <w:t>, начальника общего отдела</w:t>
      </w:r>
      <w:r w:rsidR="00955C45">
        <w:rPr>
          <w:rFonts w:ascii="Times New Roman" w:hAnsi="Times New Roman" w:cs="Times New Roman"/>
          <w:sz w:val="26"/>
          <w:szCs w:val="26"/>
        </w:rPr>
        <w:t>.</w:t>
      </w:r>
    </w:p>
    <w:p w:rsidR="000C198A" w:rsidRDefault="000C198A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023" w:rsidRPr="00E805FA" w:rsidRDefault="009E492F" w:rsidP="00955C4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м</w:t>
      </w:r>
      <w:r w:rsidR="00955C45" w:rsidRPr="00E805FA">
        <w:rPr>
          <w:rFonts w:ascii="Times New Roman" w:hAnsi="Times New Roman" w:cs="Times New Roman"/>
          <w:sz w:val="26"/>
          <w:szCs w:val="26"/>
        </w:rPr>
        <w:t>эр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55C45" w:rsidRPr="00E805FA">
        <w:rPr>
          <w:rFonts w:ascii="Times New Roman" w:hAnsi="Times New Roman" w:cs="Times New Roman"/>
          <w:sz w:val="26"/>
          <w:szCs w:val="26"/>
        </w:rPr>
        <w:t xml:space="preserve"> Анивского </w:t>
      </w:r>
      <w:r w:rsidR="00955C45">
        <w:rPr>
          <w:rFonts w:ascii="Times New Roman" w:hAnsi="Times New Roman" w:cs="Times New Roman"/>
          <w:sz w:val="26"/>
          <w:szCs w:val="26"/>
        </w:rPr>
        <w:t>муниципального</w:t>
      </w:r>
      <w:r w:rsidR="00955C45" w:rsidRPr="00E805FA">
        <w:rPr>
          <w:rFonts w:ascii="Times New Roman" w:hAnsi="Times New Roman" w:cs="Times New Roman"/>
          <w:sz w:val="26"/>
          <w:szCs w:val="26"/>
        </w:rPr>
        <w:t xml:space="preserve"> округа              </w:t>
      </w:r>
      <w:r w:rsidR="00955C4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И.С. Васильев   </w:t>
      </w:r>
    </w:p>
    <w:p w:rsidR="000C198A" w:rsidRPr="000A5066" w:rsidRDefault="00955C45" w:rsidP="00955C45">
      <w:pPr>
        <w:pStyle w:val="ConsPlusNormal"/>
        <w:tabs>
          <w:tab w:val="left" w:pos="1134"/>
          <w:tab w:val="left" w:pos="68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9E492F" w:rsidRDefault="009E492F" w:rsidP="007175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492F" w:rsidRDefault="009E492F" w:rsidP="007175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55C45" w:rsidRDefault="00955C45" w:rsidP="007175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A5066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</w:t>
      </w:r>
    </w:p>
    <w:p w:rsidR="000C198A" w:rsidRPr="000A5066" w:rsidRDefault="000C198A" w:rsidP="007175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A5066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C198A" w:rsidRPr="000A5066" w:rsidRDefault="000C198A" w:rsidP="007175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A5066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="00955C45">
        <w:rPr>
          <w:rFonts w:ascii="Times New Roman" w:hAnsi="Times New Roman" w:cs="Times New Roman"/>
          <w:sz w:val="26"/>
          <w:szCs w:val="26"/>
        </w:rPr>
        <w:t>муниципальног</w:t>
      </w:r>
      <w:r w:rsidR="00D21007">
        <w:rPr>
          <w:rFonts w:ascii="Times New Roman" w:hAnsi="Times New Roman" w:cs="Times New Roman"/>
          <w:sz w:val="26"/>
          <w:szCs w:val="26"/>
        </w:rPr>
        <w:t>о</w:t>
      </w:r>
      <w:r w:rsidRPr="000A5066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0C198A" w:rsidRPr="000A5066" w:rsidRDefault="000C19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70546" w:rsidRPr="00711B6B" w:rsidRDefault="00E70546" w:rsidP="00E70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1B6B">
        <w:rPr>
          <w:rFonts w:ascii="Times New Roman" w:hAnsi="Times New Roman" w:cs="Times New Roman"/>
          <w:sz w:val="26"/>
          <w:szCs w:val="26"/>
        </w:rPr>
        <w:t>ПОЛОЖЕНИЕ</w:t>
      </w:r>
    </w:p>
    <w:p w:rsidR="000758EB" w:rsidRDefault="00E70546" w:rsidP="000758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1B6B">
        <w:rPr>
          <w:rFonts w:ascii="Times New Roman" w:hAnsi="Times New Roman" w:cs="Times New Roman"/>
          <w:sz w:val="26"/>
          <w:szCs w:val="26"/>
        </w:rPr>
        <w:t xml:space="preserve">ОБ ОСОБЕННОСТЯХ ПОДАЧИИ РАССМОТРЕНИЯ ЖАЛОБ </w:t>
      </w:r>
    </w:p>
    <w:p w:rsidR="00E70546" w:rsidRPr="00711B6B" w:rsidRDefault="00E70546" w:rsidP="000758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1B6B">
        <w:rPr>
          <w:rFonts w:ascii="Times New Roman" w:hAnsi="Times New Roman" w:cs="Times New Roman"/>
          <w:sz w:val="26"/>
          <w:szCs w:val="26"/>
        </w:rPr>
        <w:t>НА РЕШЕНИЯ И ДЕЙСТВИЯ (БЕЗДЕЙСТВИЕ)</w:t>
      </w:r>
    </w:p>
    <w:p w:rsidR="000758EB" w:rsidRDefault="00E70546" w:rsidP="00E70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1B6B">
        <w:rPr>
          <w:rFonts w:ascii="Times New Roman" w:hAnsi="Times New Roman" w:cs="Times New Roman"/>
          <w:sz w:val="26"/>
          <w:szCs w:val="26"/>
        </w:rPr>
        <w:t xml:space="preserve">АДМИНИСТРАЦИИ АНИВСКОГО </w:t>
      </w:r>
      <w:r w:rsidR="00955C45">
        <w:rPr>
          <w:rFonts w:ascii="Times New Roman" w:hAnsi="Times New Roman" w:cs="Times New Roman"/>
          <w:sz w:val="26"/>
          <w:szCs w:val="26"/>
        </w:rPr>
        <w:t>МУНИЦИПАЛЬНОГО</w:t>
      </w:r>
      <w:r w:rsidRPr="00711B6B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0758EB" w:rsidRDefault="00E70546" w:rsidP="00E70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1B6B">
        <w:rPr>
          <w:rFonts w:ascii="Times New Roman" w:hAnsi="Times New Roman" w:cs="Times New Roman"/>
          <w:sz w:val="26"/>
          <w:szCs w:val="26"/>
        </w:rPr>
        <w:t>ПОДВЕДОМСТВЕННЫХ ЕЙ УЧРЕЖДЕНИЙ</w:t>
      </w:r>
      <w:r w:rsidR="000758EB">
        <w:rPr>
          <w:rFonts w:ascii="Times New Roman" w:hAnsi="Times New Roman" w:cs="Times New Roman"/>
          <w:sz w:val="26"/>
          <w:szCs w:val="26"/>
        </w:rPr>
        <w:t xml:space="preserve"> </w:t>
      </w:r>
      <w:r w:rsidRPr="00711B6B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E70546" w:rsidRPr="00711B6B" w:rsidRDefault="00E70546" w:rsidP="000758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1B6B">
        <w:rPr>
          <w:rFonts w:ascii="Times New Roman" w:hAnsi="Times New Roman" w:cs="Times New Roman"/>
          <w:sz w:val="26"/>
          <w:szCs w:val="26"/>
        </w:rPr>
        <w:t>ИНЫХ ДОЛЖНОСТНЫХ ЛИЦ</w:t>
      </w:r>
      <w:r w:rsidR="000758EB">
        <w:rPr>
          <w:rFonts w:ascii="Times New Roman" w:hAnsi="Times New Roman" w:cs="Times New Roman"/>
          <w:sz w:val="26"/>
          <w:szCs w:val="26"/>
        </w:rPr>
        <w:t xml:space="preserve">, </w:t>
      </w:r>
      <w:r w:rsidRPr="00711B6B">
        <w:rPr>
          <w:rFonts w:ascii="Times New Roman" w:hAnsi="Times New Roman" w:cs="Times New Roman"/>
          <w:sz w:val="26"/>
          <w:szCs w:val="26"/>
        </w:rPr>
        <w:t>А ТАКЖЕ НА РЕШЕНИЯ И ДЕЙСТВИЯ (БЕЗДЕЙСТВИЕ)</w:t>
      </w:r>
      <w:r w:rsidR="00D21007">
        <w:rPr>
          <w:rFonts w:ascii="Times New Roman" w:hAnsi="Times New Roman" w:cs="Times New Roman"/>
          <w:sz w:val="26"/>
          <w:szCs w:val="26"/>
        </w:rPr>
        <w:t xml:space="preserve"> </w:t>
      </w:r>
      <w:r w:rsidRPr="00711B6B">
        <w:rPr>
          <w:rFonts w:ascii="Times New Roman" w:hAnsi="Times New Roman" w:cs="Times New Roman"/>
          <w:sz w:val="26"/>
          <w:szCs w:val="26"/>
        </w:rPr>
        <w:t>МНОГОФУНКЦИОНАЛЬНОГО ЦЕНТРА,</w:t>
      </w:r>
    </w:p>
    <w:p w:rsidR="00E70546" w:rsidRPr="00711B6B" w:rsidRDefault="00E70546" w:rsidP="00E70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1B6B">
        <w:rPr>
          <w:rFonts w:ascii="Times New Roman" w:hAnsi="Times New Roman" w:cs="Times New Roman"/>
          <w:sz w:val="26"/>
          <w:szCs w:val="26"/>
        </w:rPr>
        <w:t>РАБОТНИКОВ МНОГОФУНКЦИОНАЛЬНОГО ЦЕНТРА</w:t>
      </w:r>
    </w:p>
    <w:p w:rsidR="00E70546" w:rsidRDefault="00E70546" w:rsidP="00E70546">
      <w:pPr>
        <w:pStyle w:val="ConsPlusNormal"/>
        <w:spacing w:after="1"/>
      </w:pP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особенности подачи и рассмотрения жалоб на нарушение порядка предоставления государственных </w:t>
      </w:r>
      <w:r w:rsidR="001F18AD" w:rsidRPr="00385A61">
        <w:rPr>
          <w:rFonts w:ascii="Times New Roman" w:hAnsi="Times New Roman" w:cs="Times New Roman"/>
          <w:sz w:val="26"/>
          <w:szCs w:val="26"/>
        </w:rPr>
        <w:t>или</w:t>
      </w:r>
      <w:r w:rsidRPr="00385A61">
        <w:rPr>
          <w:rFonts w:ascii="Times New Roman" w:hAnsi="Times New Roman" w:cs="Times New Roman"/>
          <w:sz w:val="26"/>
          <w:szCs w:val="26"/>
        </w:rPr>
        <w:t xml:space="preserve"> муниципальных услуг, выразившееся в неправомерных решениях и действиях (бездействии) Администрации Анивского </w:t>
      </w:r>
      <w:r w:rsidR="00955C45">
        <w:rPr>
          <w:rFonts w:ascii="Times New Roman" w:hAnsi="Times New Roman" w:cs="Times New Roman"/>
          <w:sz w:val="26"/>
          <w:szCs w:val="26"/>
        </w:rPr>
        <w:t>муниципального</w:t>
      </w:r>
      <w:r w:rsidRPr="00385A61">
        <w:rPr>
          <w:rFonts w:ascii="Times New Roman" w:hAnsi="Times New Roman" w:cs="Times New Roman"/>
          <w:sz w:val="26"/>
          <w:szCs w:val="26"/>
        </w:rPr>
        <w:t xml:space="preserve"> округа, подведомственных ей учреждений и их должностных лиц, а также на решения и действия (бездействие) многофункционального центра, работников многофункционального центра при предоставлении государственных и муниципальных услуг (далее - жалобы).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Действие настоящего Положения распространяется на жалобы, поданные с соблюдением требований Федерального закона от 27.07.2010 N 210-ФЗ "Об организации предоставления государственных и муниципальных услуг".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385A61">
        <w:rPr>
          <w:rFonts w:ascii="Times New Roman" w:hAnsi="Times New Roman" w:cs="Times New Roman"/>
          <w:sz w:val="26"/>
          <w:szCs w:val="26"/>
        </w:rPr>
        <w:t xml:space="preserve">2. Жалоба подается в Администрацию Анивского </w:t>
      </w:r>
      <w:r w:rsidR="00955C45">
        <w:rPr>
          <w:rFonts w:ascii="Times New Roman" w:hAnsi="Times New Roman" w:cs="Times New Roman"/>
          <w:sz w:val="26"/>
          <w:szCs w:val="26"/>
        </w:rPr>
        <w:t>муниципального</w:t>
      </w:r>
      <w:r w:rsidRPr="00385A61">
        <w:rPr>
          <w:rFonts w:ascii="Times New Roman" w:hAnsi="Times New Roman" w:cs="Times New Roman"/>
          <w:sz w:val="26"/>
          <w:szCs w:val="26"/>
        </w:rPr>
        <w:t xml:space="preserve"> округа и в подведомственные ей учреждения </w:t>
      </w:r>
      <w:r w:rsidR="001F18AD" w:rsidRPr="00385A61">
        <w:rPr>
          <w:rFonts w:ascii="Times New Roman" w:hAnsi="Times New Roman" w:cs="Times New Roman"/>
          <w:sz w:val="26"/>
          <w:szCs w:val="26"/>
        </w:rPr>
        <w:t>(далее –орган, предоставляющий государственную или муниципальную услугу)</w:t>
      </w:r>
      <w:r w:rsidRPr="00385A61">
        <w:rPr>
          <w:rFonts w:ascii="Times New Roman" w:hAnsi="Times New Roman" w:cs="Times New Roman"/>
          <w:sz w:val="26"/>
          <w:szCs w:val="26"/>
        </w:rPr>
        <w:t>, многофункциональный центр предоставления государственных и муниципальных услуг (далее - многофункциональный центр), в письменной форме на бумажном носителе, в том числе при личном приеме заявителя, или в электронной форме.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государственную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подаются в вышестоящий орган (Правительство Сахалинской области).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(министерство цифрового и технологического развития Сахалинской области).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2.1. Жалоба должна содержать: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а) наименование органа, предоставляющего государственную </w:t>
      </w:r>
      <w:r w:rsidR="001F18AD" w:rsidRPr="00385A61">
        <w:rPr>
          <w:rFonts w:ascii="Times New Roman" w:hAnsi="Times New Roman" w:cs="Times New Roman"/>
          <w:sz w:val="26"/>
          <w:szCs w:val="26"/>
        </w:rPr>
        <w:t>или муниципальную услугу</w:t>
      </w:r>
      <w:r w:rsidRPr="00385A61">
        <w:rPr>
          <w:rFonts w:ascii="Times New Roman" w:hAnsi="Times New Roman" w:cs="Times New Roman"/>
          <w:sz w:val="26"/>
          <w:szCs w:val="26"/>
        </w:rPr>
        <w:t xml:space="preserve">, должностного лица органа, предоставляющего государственную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или государственного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в) сведения об обжалуемых решениях и действиях (бездействии) органа, предоставляющего государственную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услугу, должностного </w:t>
      </w:r>
      <w:r w:rsidRPr="00385A61">
        <w:rPr>
          <w:rFonts w:ascii="Times New Roman" w:hAnsi="Times New Roman" w:cs="Times New Roman"/>
          <w:sz w:val="26"/>
          <w:szCs w:val="26"/>
        </w:rPr>
        <w:lastRenderedPageBreak/>
        <w:t xml:space="preserve">лица органа, предоставляющего государственную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услугу, или государственного </w:t>
      </w:r>
      <w:r w:rsidRPr="00385A61">
        <w:rPr>
          <w:rFonts w:ascii="Times New Roman" w:hAnsi="Times New Roman" w:cs="Times New Roman"/>
          <w:sz w:val="26"/>
          <w:szCs w:val="26"/>
        </w:rPr>
        <w:t>служащего, многофункционального центра, работника многофункционального центра;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государственную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услугу, должностного лица органа, предоставляющего государственную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или государственного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4"/>
      <w:bookmarkEnd w:id="2"/>
      <w:r w:rsidRPr="00385A61">
        <w:rPr>
          <w:rFonts w:ascii="Times New Roman" w:hAnsi="Times New Roman" w:cs="Times New Roman"/>
          <w:sz w:val="26"/>
          <w:szCs w:val="26"/>
        </w:rPr>
        <w:t>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4. Прием жалоб в письменной форме осуществляется орган</w:t>
      </w:r>
      <w:r w:rsidR="001F18AD" w:rsidRPr="00385A61">
        <w:rPr>
          <w:rFonts w:ascii="Times New Roman" w:hAnsi="Times New Roman" w:cs="Times New Roman"/>
          <w:sz w:val="26"/>
          <w:szCs w:val="26"/>
        </w:rPr>
        <w:t>ом</w:t>
      </w:r>
      <w:r w:rsidRPr="00385A61">
        <w:rPr>
          <w:rFonts w:ascii="Times New Roman" w:hAnsi="Times New Roman" w:cs="Times New Roman"/>
          <w:sz w:val="26"/>
          <w:szCs w:val="26"/>
        </w:rPr>
        <w:t xml:space="preserve">, предоставляющими государственные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услуги, в месте размещения орган</w:t>
      </w:r>
      <w:r w:rsidR="001F18AD" w:rsidRPr="00385A61">
        <w:rPr>
          <w:rFonts w:ascii="Times New Roman" w:hAnsi="Times New Roman" w:cs="Times New Roman"/>
          <w:sz w:val="26"/>
          <w:szCs w:val="26"/>
        </w:rPr>
        <w:t>а</w:t>
      </w:r>
      <w:r w:rsidRPr="00385A61">
        <w:rPr>
          <w:rFonts w:ascii="Times New Roman" w:hAnsi="Times New Roman" w:cs="Times New Roman"/>
          <w:sz w:val="26"/>
          <w:szCs w:val="26"/>
        </w:rPr>
        <w:t xml:space="preserve">, в месте предоставления государственной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 (в месте, где заявитель подавал запрос на получение государственной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услуги, нарушение порядка которой обжалуется, либо в месте, где заявителем получен результат указанной государственной </w:t>
      </w:r>
      <w:r w:rsidR="001F18AD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>услуги).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Жалоба в письменной форме может быть также направлена по почте.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5. В электронном виде жалоба может быть подана заявителем посредством: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а) официальных сайтов органа, предоставляющего государственную </w:t>
      </w:r>
      <w:r w:rsidR="00B378CF" w:rsidRPr="00385A61">
        <w:rPr>
          <w:rFonts w:ascii="Times New Roman" w:hAnsi="Times New Roman" w:cs="Times New Roman"/>
          <w:sz w:val="26"/>
          <w:szCs w:val="26"/>
        </w:rPr>
        <w:t>или муницип</w:t>
      </w:r>
      <w:r w:rsidR="00AB7852" w:rsidRPr="00385A61">
        <w:rPr>
          <w:rFonts w:ascii="Times New Roman" w:hAnsi="Times New Roman" w:cs="Times New Roman"/>
          <w:sz w:val="26"/>
          <w:szCs w:val="26"/>
        </w:rPr>
        <w:t xml:space="preserve">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или многофункционального центра в информационно-телекоммуникационной сети Интернет;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б) региональной государственной информационной системы "Портал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 Сахалинской области" (далее - Портал);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5"/>
      <w:bookmarkEnd w:id="3"/>
      <w:r w:rsidRPr="00385A61">
        <w:rPr>
          <w:rFonts w:ascii="Times New Roman" w:hAnsi="Times New Roman" w:cs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или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Интернет.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6. При подаче жалобы в электронном виде документы, указанные в пункте 3 </w:t>
      </w:r>
      <w:r w:rsidRPr="00385A61">
        <w:rPr>
          <w:rFonts w:ascii="Times New Roman" w:hAnsi="Times New Roman" w:cs="Times New Roman"/>
          <w:sz w:val="26"/>
          <w:szCs w:val="26"/>
        </w:rPr>
        <w:lastRenderedPageBreak/>
        <w:t>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7. Заявитель может обратиться с жалобой в том числе в следующих случаях: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а) нарушение срока регистрации запроса о предоставлении государственной </w:t>
      </w:r>
      <w:r w:rsidR="00B378CF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услуги, запроса о предоставлении нескольких государственных </w:t>
      </w:r>
      <w:r w:rsidR="00B378CF" w:rsidRPr="00385A61">
        <w:rPr>
          <w:rFonts w:ascii="Times New Roman" w:hAnsi="Times New Roman" w:cs="Times New Roman"/>
          <w:sz w:val="26"/>
          <w:szCs w:val="26"/>
        </w:rPr>
        <w:t xml:space="preserve">или муниципальных </w:t>
      </w:r>
      <w:r w:rsidRPr="00385A61">
        <w:rPr>
          <w:rFonts w:ascii="Times New Roman" w:hAnsi="Times New Roman" w:cs="Times New Roman"/>
          <w:sz w:val="26"/>
          <w:szCs w:val="26"/>
        </w:rPr>
        <w:t>услуг;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б) нарушение срока предоставления государственной </w:t>
      </w:r>
      <w:r w:rsidR="00B378CF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="00B378CF" w:rsidRPr="00385A61">
        <w:rPr>
          <w:rFonts w:ascii="Times New Roman" w:hAnsi="Times New Roman" w:cs="Times New Roman"/>
          <w:sz w:val="26"/>
          <w:szCs w:val="26"/>
        </w:rPr>
        <w:t xml:space="preserve">или муниципальных </w:t>
      </w:r>
      <w:r w:rsidRPr="00385A61">
        <w:rPr>
          <w:rFonts w:ascii="Times New Roman" w:hAnsi="Times New Roman" w:cs="Times New Roman"/>
          <w:sz w:val="26"/>
          <w:szCs w:val="26"/>
        </w:rPr>
        <w:t>услуг в полном объеме;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Сахалинской области, для предоставления государственной </w:t>
      </w:r>
      <w:r w:rsidR="00B378CF" w:rsidRPr="00385A61">
        <w:rPr>
          <w:rFonts w:ascii="Times New Roman" w:hAnsi="Times New Roman" w:cs="Times New Roman"/>
          <w:sz w:val="26"/>
          <w:szCs w:val="26"/>
        </w:rPr>
        <w:t>или муниципальной услуги</w:t>
      </w:r>
      <w:r w:rsidRPr="00385A61">
        <w:rPr>
          <w:rFonts w:ascii="Times New Roman" w:hAnsi="Times New Roman" w:cs="Times New Roman"/>
          <w:sz w:val="26"/>
          <w:szCs w:val="26"/>
        </w:rPr>
        <w:t>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 для предоставления государственной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>услуги, у заявителя;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д) отказ в предоставлении государственной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 муниципальных </w:t>
      </w:r>
      <w:r w:rsidRPr="00385A61">
        <w:rPr>
          <w:rFonts w:ascii="Times New Roman" w:hAnsi="Times New Roman" w:cs="Times New Roman"/>
          <w:sz w:val="26"/>
          <w:szCs w:val="26"/>
        </w:rPr>
        <w:t>услуг в полном объеме;</w:t>
      </w:r>
    </w:p>
    <w:p w:rsidR="00E70546" w:rsidRPr="00385A61" w:rsidRDefault="000758EB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е) </w:t>
      </w:r>
      <w:r w:rsidR="00E70546" w:rsidRPr="00385A61">
        <w:rPr>
          <w:rFonts w:ascii="Times New Roman" w:hAnsi="Times New Roman" w:cs="Times New Roman"/>
          <w:sz w:val="26"/>
          <w:szCs w:val="26"/>
        </w:rPr>
        <w:t xml:space="preserve">требование с заявителя при предоставлении государственной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="00E70546" w:rsidRPr="00385A61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Сахалинской области;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ж) отказ органа, предоставляющего государственную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услугу, должностного лица органа, предоставляющего государственную </w:t>
      </w:r>
      <w:r w:rsidR="002F239C" w:rsidRPr="00385A61">
        <w:rPr>
          <w:rFonts w:ascii="Times New Roman" w:hAnsi="Times New Roman" w:cs="Times New Roman"/>
          <w:sz w:val="26"/>
          <w:szCs w:val="26"/>
        </w:rPr>
        <w:t>или муниципальную услугу</w:t>
      </w:r>
      <w:r w:rsidRPr="00385A61"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государственной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или муниципальных </w:t>
      </w:r>
      <w:r w:rsidRPr="00385A61">
        <w:rPr>
          <w:rFonts w:ascii="Times New Roman" w:hAnsi="Times New Roman" w:cs="Times New Roman"/>
          <w:sz w:val="26"/>
          <w:szCs w:val="26"/>
        </w:rPr>
        <w:t>услуг в полном объеме;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з) нарушение срока или порядка выдачи документов по результатам предоставления государственной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>услуги;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и) приостановление предоставления государственной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lastRenderedPageBreak/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и муниципальных </w:t>
      </w:r>
      <w:r w:rsidRPr="00385A61">
        <w:rPr>
          <w:rFonts w:ascii="Times New Roman" w:hAnsi="Times New Roman" w:cs="Times New Roman"/>
          <w:sz w:val="26"/>
          <w:szCs w:val="26"/>
        </w:rPr>
        <w:t>услуг в полном объеме;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к) требование у заявителя при предоставлении государственной </w:t>
      </w:r>
      <w:r w:rsidR="007723A7" w:rsidRPr="00385A6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</w:t>
      </w:r>
      <w:r w:rsidR="007723A7" w:rsidRPr="00385A61">
        <w:rPr>
          <w:rFonts w:ascii="Times New Roman" w:hAnsi="Times New Roman" w:cs="Times New Roman"/>
          <w:sz w:val="26"/>
          <w:szCs w:val="26"/>
        </w:rPr>
        <w:t>или муниципальной услуги</w:t>
      </w:r>
      <w:r w:rsidRPr="00385A61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8. В случае если жалоба подана заявителем в орган либо руководителю многофункционального центра, в компетенцию которого не входит принятие решения по жалобе в соответствии с требованиями пункта 2 настоящего Положения, в течение 3 рабочих дней со дня ее регистрации указанный орган или многофункциональный центр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9. Жалоба, поступившая в орган, предоставляющий государственную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многофункциональный центр, учредителю многофункционального центра либо в вышестоящий орган, подлежит регистрации не позднее следующего рабочего дня со дня ее поступления.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Жалоба, поступившая в орган, предоставляющий государственную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услугу, многофункциональный центр, учредителю многофункционального центра либо в вышестоящий орган,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10. Жалоба на решения и действия (бездействие) органа, предоставляющего государственную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не позднее следующего рабочего дня со дня поступления жалобы.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11. В орган</w:t>
      </w:r>
      <w:r w:rsidR="00C23C75" w:rsidRPr="00385A61">
        <w:rPr>
          <w:rFonts w:ascii="Times New Roman" w:hAnsi="Times New Roman" w:cs="Times New Roman"/>
          <w:sz w:val="26"/>
          <w:szCs w:val="26"/>
        </w:rPr>
        <w:t>е</w:t>
      </w:r>
      <w:r w:rsidRPr="00385A61">
        <w:rPr>
          <w:rFonts w:ascii="Times New Roman" w:hAnsi="Times New Roman" w:cs="Times New Roman"/>
          <w:sz w:val="26"/>
          <w:szCs w:val="26"/>
        </w:rPr>
        <w:t xml:space="preserve">, предоставляющих государственные </w:t>
      </w:r>
      <w:r w:rsidR="000E19D2" w:rsidRPr="00385A61">
        <w:rPr>
          <w:rFonts w:ascii="Times New Roman" w:hAnsi="Times New Roman" w:cs="Times New Roman"/>
          <w:sz w:val="26"/>
          <w:szCs w:val="26"/>
        </w:rPr>
        <w:t xml:space="preserve">или муниципальные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услуги, определяются уполномоченные на рассмотрение жалоб должностные лица, которые </w:t>
      </w:r>
      <w:r w:rsidRPr="00385A61">
        <w:rPr>
          <w:rFonts w:ascii="Times New Roman" w:hAnsi="Times New Roman" w:cs="Times New Roman"/>
          <w:sz w:val="26"/>
          <w:szCs w:val="26"/>
        </w:rPr>
        <w:lastRenderedPageBreak/>
        <w:t>обеспечивают прием и рассмотрение жалоб в соответствии с требованиями настоящего Положения.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12. Орган, предоставляющие государственные </w:t>
      </w:r>
      <w:r w:rsidR="000E19D2" w:rsidRPr="00385A61">
        <w:rPr>
          <w:rFonts w:ascii="Times New Roman" w:hAnsi="Times New Roman" w:cs="Times New Roman"/>
          <w:sz w:val="26"/>
          <w:szCs w:val="26"/>
        </w:rPr>
        <w:t xml:space="preserve">или муниципальные </w:t>
      </w:r>
      <w:r w:rsidRPr="00385A61">
        <w:rPr>
          <w:rFonts w:ascii="Times New Roman" w:hAnsi="Times New Roman" w:cs="Times New Roman"/>
          <w:sz w:val="26"/>
          <w:szCs w:val="26"/>
        </w:rPr>
        <w:t>услуги, обеспечива</w:t>
      </w:r>
      <w:r w:rsidR="00C23C75" w:rsidRPr="00385A61">
        <w:rPr>
          <w:rFonts w:ascii="Times New Roman" w:hAnsi="Times New Roman" w:cs="Times New Roman"/>
          <w:sz w:val="26"/>
          <w:szCs w:val="26"/>
        </w:rPr>
        <w:t>е</w:t>
      </w:r>
      <w:r w:rsidRPr="00385A61">
        <w:rPr>
          <w:rFonts w:ascii="Times New Roman" w:hAnsi="Times New Roman" w:cs="Times New Roman"/>
          <w:sz w:val="26"/>
          <w:szCs w:val="26"/>
        </w:rPr>
        <w:t>т: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а) оснащение мест приема жалоб;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б) информирование заявителей о порядке обжалования решений и действий (бездействия) орган</w:t>
      </w:r>
      <w:r w:rsidR="00C23C75" w:rsidRPr="00385A61">
        <w:rPr>
          <w:rFonts w:ascii="Times New Roman" w:hAnsi="Times New Roman" w:cs="Times New Roman"/>
          <w:sz w:val="26"/>
          <w:szCs w:val="26"/>
        </w:rPr>
        <w:t>а</w:t>
      </w:r>
      <w:r w:rsidRPr="00385A61">
        <w:rPr>
          <w:rFonts w:ascii="Times New Roman" w:hAnsi="Times New Roman" w:cs="Times New Roman"/>
          <w:sz w:val="26"/>
          <w:szCs w:val="26"/>
        </w:rPr>
        <w:t>, предоставляющ</w:t>
      </w:r>
      <w:r w:rsidR="00C23C75" w:rsidRPr="00385A61">
        <w:rPr>
          <w:rFonts w:ascii="Times New Roman" w:hAnsi="Times New Roman" w:cs="Times New Roman"/>
          <w:sz w:val="26"/>
          <w:szCs w:val="26"/>
        </w:rPr>
        <w:t>его</w:t>
      </w:r>
      <w:r w:rsidRPr="00385A61">
        <w:rPr>
          <w:rFonts w:ascii="Times New Roman" w:hAnsi="Times New Roman" w:cs="Times New Roman"/>
          <w:sz w:val="26"/>
          <w:szCs w:val="26"/>
        </w:rPr>
        <w:t xml:space="preserve"> государственные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или муниципальные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C23C75" w:rsidRPr="00385A61">
        <w:rPr>
          <w:rFonts w:ascii="Times New Roman" w:hAnsi="Times New Roman" w:cs="Times New Roman"/>
          <w:sz w:val="26"/>
          <w:szCs w:val="26"/>
        </w:rPr>
        <w:t>его</w:t>
      </w:r>
      <w:r w:rsidRPr="00385A61">
        <w:rPr>
          <w:rFonts w:ascii="Times New Roman" w:hAnsi="Times New Roman" w:cs="Times New Roman"/>
          <w:sz w:val="26"/>
          <w:szCs w:val="26"/>
        </w:rPr>
        <w:t xml:space="preserve"> должностных лиц посредством размещения информации на стендах в местах предоставления государственных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или муниципальных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услуг, на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его </w:t>
      </w:r>
      <w:r w:rsidRPr="00385A61">
        <w:rPr>
          <w:rFonts w:ascii="Times New Roman" w:hAnsi="Times New Roman" w:cs="Times New Roman"/>
          <w:sz w:val="26"/>
          <w:szCs w:val="26"/>
        </w:rPr>
        <w:t>официальн</w:t>
      </w:r>
      <w:r w:rsidR="00C23C75" w:rsidRPr="00385A61">
        <w:rPr>
          <w:rFonts w:ascii="Times New Roman" w:hAnsi="Times New Roman" w:cs="Times New Roman"/>
          <w:sz w:val="26"/>
          <w:szCs w:val="26"/>
        </w:rPr>
        <w:t>ом</w:t>
      </w:r>
      <w:r w:rsidRPr="00385A61">
        <w:rPr>
          <w:rFonts w:ascii="Times New Roman" w:hAnsi="Times New Roman" w:cs="Times New Roman"/>
          <w:sz w:val="26"/>
          <w:szCs w:val="26"/>
        </w:rPr>
        <w:t xml:space="preserve"> сайт</w:t>
      </w:r>
      <w:r w:rsidR="00C23C75" w:rsidRPr="00385A61">
        <w:rPr>
          <w:rFonts w:ascii="Times New Roman" w:hAnsi="Times New Roman" w:cs="Times New Roman"/>
          <w:sz w:val="26"/>
          <w:szCs w:val="26"/>
        </w:rPr>
        <w:t>е</w:t>
      </w:r>
      <w:r w:rsidRPr="00385A61">
        <w:rPr>
          <w:rFonts w:ascii="Times New Roman" w:hAnsi="Times New Roman" w:cs="Times New Roman"/>
          <w:sz w:val="26"/>
          <w:szCs w:val="26"/>
        </w:rPr>
        <w:t>, на Портале;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в) консультирование заявителей о порядке обжалования решений и действий (бездействия) орган</w:t>
      </w:r>
      <w:r w:rsidR="00C23C75" w:rsidRPr="00385A61">
        <w:rPr>
          <w:rFonts w:ascii="Times New Roman" w:hAnsi="Times New Roman" w:cs="Times New Roman"/>
          <w:sz w:val="26"/>
          <w:szCs w:val="26"/>
        </w:rPr>
        <w:t>а</w:t>
      </w:r>
      <w:r w:rsidRPr="00385A61">
        <w:rPr>
          <w:rFonts w:ascii="Times New Roman" w:hAnsi="Times New Roman" w:cs="Times New Roman"/>
          <w:sz w:val="26"/>
          <w:szCs w:val="26"/>
        </w:rPr>
        <w:t>, предоставляющ</w:t>
      </w:r>
      <w:r w:rsidR="00C23C75" w:rsidRPr="00385A61">
        <w:rPr>
          <w:rFonts w:ascii="Times New Roman" w:hAnsi="Times New Roman" w:cs="Times New Roman"/>
          <w:sz w:val="26"/>
          <w:szCs w:val="26"/>
        </w:rPr>
        <w:t>его</w:t>
      </w:r>
      <w:r w:rsidRPr="00385A61">
        <w:rPr>
          <w:rFonts w:ascii="Times New Roman" w:hAnsi="Times New Roman" w:cs="Times New Roman"/>
          <w:sz w:val="26"/>
          <w:szCs w:val="26"/>
        </w:rPr>
        <w:t xml:space="preserve"> государственные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или муниципальные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C23C75" w:rsidRPr="00385A61">
        <w:rPr>
          <w:rFonts w:ascii="Times New Roman" w:hAnsi="Times New Roman" w:cs="Times New Roman"/>
          <w:sz w:val="26"/>
          <w:szCs w:val="26"/>
        </w:rPr>
        <w:t>его</w:t>
      </w:r>
      <w:r w:rsidRPr="00385A61">
        <w:rPr>
          <w:rFonts w:ascii="Times New Roman" w:hAnsi="Times New Roman" w:cs="Times New Roman"/>
          <w:sz w:val="26"/>
          <w:szCs w:val="26"/>
        </w:rPr>
        <w:t xml:space="preserve"> должностных лиц, в том числе по телефону, электронной почте, при личном приеме;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д) формирование и представление ежеквартально в срок до 15 числа квартала, следующего за отчетным, в комиссию по проведению административной реформы в Сахалинской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12.1. По результатам рассмотрения жалобы принимается одно из следующих решений: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б) в удовлетворении жалобы отказывается.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13. В ответе по результатам рассмотрения жалобы указываются: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а) наименование органа, предоставляющего государственную </w:t>
      </w:r>
      <w:r w:rsidR="00C23C75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многофункционального центра, учредителя многофункционального центра либо вышестоящего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в) фамилия, имя, отчество (при наличии) или наименование заявителя;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г) основания для принятия решения по жалобе;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д) принятое по жалобе решение;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е) если жалоба признана обоснованной - сроки устранения выявленных нарушений, в том числе срок предоставления результата государственной </w:t>
      </w:r>
      <w:r w:rsidR="006A5023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>услуги;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В случае признания жалобы подлежащей удовлетворению в ответе заявителю,  дается информация о действиях, осуществляемых органом, предоставляющим государственную </w:t>
      </w:r>
      <w:r w:rsidR="006A5023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многофункциональным центром, в целях незамедлительного устранения выявленных нарушений при оказании государствен</w:t>
      </w:r>
      <w:r w:rsidRPr="00385A61">
        <w:rPr>
          <w:rFonts w:ascii="Times New Roman" w:hAnsi="Times New Roman" w:cs="Times New Roman"/>
          <w:sz w:val="26"/>
          <w:szCs w:val="26"/>
        </w:rPr>
        <w:lastRenderedPageBreak/>
        <w:t xml:space="preserve">ной </w:t>
      </w:r>
      <w:r w:rsidR="006A5023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</w:t>
      </w:r>
      <w:r w:rsidR="006A5023" w:rsidRPr="00385A61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Pr="00385A61">
        <w:rPr>
          <w:rFonts w:ascii="Times New Roman" w:hAnsi="Times New Roman" w:cs="Times New Roman"/>
          <w:sz w:val="26"/>
          <w:szCs w:val="26"/>
        </w:rPr>
        <w:t>услуги.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В случае признания жалобы не подлежащей удо</w:t>
      </w:r>
      <w:r w:rsidR="00DF487A">
        <w:rPr>
          <w:rFonts w:ascii="Times New Roman" w:hAnsi="Times New Roman" w:cs="Times New Roman"/>
          <w:sz w:val="26"/>
          <w:szCs w:val="26"/>
        </w:rPr>
        <w:t>влетворению в ответе заявителю</w:t>
      </w:r>
      <w:r w:rsidRPr="00385A61">
        <w:rPr>
          <w:rFonts w:ascii="Times New Roman" w:hAnsi="Times New Roman" w:cs="Times New Roman"/>
          <w:sz w:val="26"/>
          <w:szCs w:val="26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14.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государственную </w:t>
      </w:r>
      <w:r w:rsidR="006A5023" w:rsidRPr="00385A61">
        <w:rPr>
          <w:rFonts w:ascii="Times New Roman" w:hAnsi="Times New Roman" w:cs="Times New Roman"/>
          <w:sz w:val="26"/>
          <w:szCs w:val="26"/>
        </w:rPr>
        <w:t xml:space="preserve">или муниципальную </w:t>
      </w:r>
      <w:r w:rsidRPr="00385A61">
        <w:rPr>
          <w:rFonts w:ascii="Times New Roman" w:hAnsi="Times New Roman" w:cs="Times New Roman"/>
          <w:sz w:val="26"/>
          <w:szCs w:val="26"/>
        </w:rPr>
        <w:t>услугу, руководителем многофункционального центра, руководителем органа исполнительной власти Сахалинской области, являющегося учредителем многофункционального центра.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7"/>
      <w:bookmarkEnd w:id="4"/>
      <w:r w:rsidRPr="00385A61">
        <w:rPr>
          <w:rFonts w:ascii="Times New Roman" w:hAnsi="Times New Roman" w:cs="Times New Roman"/>
          <w:sz w:val="26"/>
          <w:szCs w:val="26"/>
        </w:rP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ответ по результатам рассмотрения жалобы направляется в электронной форме.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 xml:space="preserve">В случае если жалоба была направлена способом, указанным в </w:t>
      </w:r>
      <w:hyperlink w:anchor="P85">
        <w:r w:rsidRPr="00385A61">
          <w:rPr>
            <w:rFonts w:ascii="Times New Roman" w:hAnsi="Times New Roman" w:cs="Times New Roman"/>
            <w:sz w:val="26"/>
            <w:szCs w:val="26"/>
          </w:rPr>
          <w:t>подпункте "в" пункта 5</w:t>
        </w:r>
      </w:hyperlink>
      <w:r w:rsidRPr="00385A61">
        <w:rPr>
          <w:rFonts w:ascii="Times New Roman" w:hAnsi="Times New Roman" w:cs="Times New Roman"/>
          <w:sz w:val="26"/>
          <w:szCs w:val="26"/>
        </w:rPr>
        <w:t xml:space="preserve"> настоящего Положения, ответ заявителю направляется посредством системы досудебного обжалования.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15. В удовлетворении жалобы отказывается в следующих случаях: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а) наличие вступившего в законную силу решения суда по жалобе о том же предмете и по тем же основаниям;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16. Жалоба остается без ответа в следующих случаях: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70546" w:rsidRPr="00385A61" w:rsidRDefault="00E70546" w:rsidP="00385A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A61">
        <w:rPr>
          <w:rFonts w:ascii="Times New Roman" w:hAnsi="Times New Roman" w:cs="Times New Roman"/>
          <w:sz w:val="26"/>
          <w:szCs w:val="26"/>
        </w:rPr>
        <w:t>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E7516" w:rsidRPr="00711B6B" w:rsidRDefault="00AE7516">
      <w:pPr>
        <w:rPr>
          <w:rFonts w:ascii="Times New Roman" w:hAnsi="Times New Roman"/>
          <w:sz w:val="26"/>
          <w:szCs w:val="26"/>
        </w:rPr>
      </w:pPr>
    </w:p>
    <w:p w:rsidR="006A5023" w:rsidRDefault="006A5023">
      <w:pPr>
        <w:rPr>
          <w:rFonts w:ascii="Times New Roman" w:hAnsi="Times New Roman"/>
          <w:sz w:val="26"/>
          <w:szCs w:val="26"/>
        </w:rPr>
      </w:pPr>
    </w:p>
    <w:p w:rsidR="000E19D2" w:rsidRDefault="000E19D2">
      <w:pPr>
        <w:rPr>
          <w:rFonts w:ascii="Times New Roman" w:hAnsi="Times New Roman"/>
          <w:sz w:val="26"/>
          <w:szCs w:val="26"/>
        </w:rPr>
      </w:pPr>
    </w:p>
    <w:p w:rsidR="00385A61" w:rsidRDefault="00385A61">
      <w:pPr>
        <w:rPr>
          <w:rFonts w:ascii="Times New Roman" w:hAnsi="Times New Roman"/>
          <w:sz w:val="26"/>
          <w:szCs w:val="26"/>
        </w:rPr>
      </w:pPr>
    </w:p>
    <w:p w:rsidR="00385A61" w:rsidRDefault="00385A61">
      <w:pPr>
        <w:rPr>
          <w:rFonts w:ascii="Times New Roman" w:hAnsi="Times New Roman"/>
          <w:sz w:val="26"/>
          <w:szCs w:val="26"/>
        </w:rPr>
      </w:pPr>
    </w:p>
    <w:p w:rsidR="00DF487A" w:rsidRDefault="00DF487A" w:rsidP="006D3E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F487A" w:rsidRDefault="00DF487A" w:rsidP="006D3E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F487A" w:rsidRDefault="00DF487A" w:rsidP="006D3E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F487A" w:rsidRPr="00711B6B" w:rsidRDefault="00DF487A" w:rsidP="006D3E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A5023" w:rsidRPr="00711B6B" w:rsidRDefault="006A5023" w:rsidP="006D3E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11B6B">
        <w:rPr>
          <w:rFonts w:ascii="Times New Roman" w:hAnsi="Times New Roman"/>
          <w:sz w:val="26"/>
          <w:szCs w:val="26"/>
        </w:rPr>
        <w:t xml:space="preserve">   </w:t>
      </w:r>
    </w:p>
    <w:p w:rsidR="00441FC6" w:rsidRDefault="00441FC6" w:rsidP="006D3E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</w:p>
    <w:p w:rsidR="006D3E5F" w:rsidRPr="0011405E" w:rsidRDefault="006A5023" w:rsidP="006D3E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</w:t>
      </w:r>
      <w:r w:rsidR="006D3E5F" w:rsidRPr="0011405E">
        <w:rPr>
          <w:rFonts w:ascii="Times New Roman" w:hAnsi="Times New Roman"/>
          <w:sz w:val="26"/>
          <w:szCs w:val="26"/>
        </w:rPr>
        <w:t xml:space="preserve"> 1</w:t>
      </w:r>
    </w:p>
    <w:p w:rsidR="006D3E5F" w:rsidRPr="0011405E" w:rsidRDefault="006D3E5F" w:rsidP="006D3E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1405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6D3E5F" w:rsidRDefault="006D3E5F" w:rsidP="005652F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1405E">
        <w:rPr>
          <w:rFonts w:ascii="Times New Roman" w:hAnsi="Times New Roman"/>
          <w:sz w:val="26"/>
          <w:szCs w:val="26"/>
        </w:rPr>
        <w:t xml:space="preserve">Анивского </w:t>
      </w:r>
      <w:r w:rsidR="00DF487A">
        <w:rPr>
          <w:rFonts w:ascii="Times New Roman" w:hAnsi="Times New Roman"/>
          <w:sz w:val="26"/>
          <w:szCs w:val="26"/>
        </w:rPr>
        <w:t>муниципального</w:t>
      </w:r>
      <w:r w:rsidRPr="0011405E">
        <w:rPr>
          <w:rFonts w:ascii="Times New Roman" w:hAnsi="Times New Roman"/>
          <w:sz w:val="26"/>
          <w:szCs w:val="26"/>
        </w:rPr>
        <w:t xml:space="preserve"> округа</w:t>
      </w:r>
      <w:r w:rsidR="00385A61">
        <w:rPr>
          <w:rFonts w:ascii="Times New Roman" w:hAnsi="Times New Roman"/>
          <w:sz w:val="26"/>
          <w:szCs w:val="26"/>
        </w:rPr>
        <w:t xml:space="preserve"> </w:t>
      </w:r>
    </w:p>
    <w:p w:rsidR="005652FD" w:rsidRPr="0011405E" w:rsidRDefault="005652FD" w:rsidP="005652F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"/>
        <w:gridCol w:w="2835"/>
        <w:gridCol w:w="5521"/>
      </w:tblGrid>
      <w:tr w:rsidR="006D3E5F" w:rsidRPr="0011405E" w:rsidTr="00135E4B">
        <w:tc>
          <w:tcPr>
            <w:tcW w:w="9236" w:type="dxa"/>
            <w:gridSpan w:val="3"/>
          </w:tcPr>
          <w:p w:rsidR="006D3E5F" w:rsidRPr="0011405E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405E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Ответственные должностные лица </w:t>
            </w:r>
          </w:p>
          <w:p w:rsidR="006D3E5F" w:rsidRPr="0011405E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405E">
              <w:rPr>
                <w:rFonts w:ascii="Times New Roman" w:hAnsi="Times New Roman"/>
                <w:b/>
                <w:sz w:val="26"/>
                <w:szCs w:val="26"/>
              </w:rPr>
              <w:t xml:space="preserve">по рассмотрению жалоб на нарушение </w:t>
            </w:r>
          </w:p>
          <w:p w:rsidR="006D3E5F" w:rsidRPr="0011405E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05E">
              <w:rPr>
                <w:rFonts w:ascii="Times New Roman" w:hAnsi="Times New Roman"/>
                <w:b/>
                <w:sz w:val="26"/>
                <w:szCs w:val="26"/>
              </w:rPr>
              <w:t>порядка предоставления муниципальных услуг</w:t>
            </w:r>
          </w:p>
        </w:tc>
      </w:tr>
      <w:tr w:rsidR="006D3E5F" w:rsidRPr="005652FD" w:rsidTr="005652FD">
        <w:trPr>
          <w:trHeight w:val="405"/>
        </w:trPr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52FD">
              <w:rPr>
                <w:rFonts w:ascii="Times New Roman" w:hAnsi="Times New Roman"/>
                <w:sz w:val="24"/>
                <w:szCs w:val="24"/>
              </w:rPr>
              <w:t>№  п</w:t>
            </w:r>
            <w:proofErr w:type="gramEnd"/>
            <w:r w:rsidRPr="005652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521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6D3E5F" w:rsidRPr="005652FD" w:rsidTr="00135E4B">
        <w:tc>
          <w:tcPr>
            <w:tcW w:w="9236" w:type="dxa"/>
            <w:gridSpan w:val="3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>В сфере муниципального контроля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Иван Сергеевич</w:t>
            </w:r>
          </w:p>
        </w:tc>
        <w:tc>
          <w:tcPr>
            <w:tcW w:w="5521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первый вице-мэр,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D3E5F" w:rsidRPr="005652FD" w:rsidTr="00135E4B">
        <w:tc>
          <w:tcPr>
            <w:tcW w:w="9236" w:type="dxa"/>
            <w:gridSpan w:val="3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 xml:space="preserve">В сфере жилищно-коммунального и дорожного хозяйства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 xml:space="preserve">и жилищных отношений 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F487A" w:rsidRPr="005652FD" w:rsidRDefault="00DF487A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Ермаков </w:t>
            </w:r>
          </w:p>
          <w:p w:rsidR="006D3E5F" w:rsidRPr="005652FD" w:rsidRDefault="00DF487A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5521" w:type="dxa"/>
          </w:tcPr>
          <w:p w:rsidR="006D3E5F" w:rsidRPr="005652FD" w:rsidRDefault="000758EB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Вице-мэр, </w:t>
            </w:r>
            <w:r w:rsidR="006D3E5F" w:rsidRPr="005652FD">
              <w:rPr>
                <w:rFonts w:ascii="Times New Roman" w:hAnsi="Times New Roman"/>
                <w:sz w:val="24"/>
                <w:szCs w:val="24"/>
              </w:rPr>
              <w:t>директор департамента жилищно-коммунального и дорожного хозяйства</w:t>
            </w:r>
          </w:p>
        </w:tc>
      </w:tr>
      <w:tr w:rsidR="006D3E5F" w:rsidRPr="005652FD" w:rsidTr="00135E4B">
        <w:tc>
          <w:tcPr>
            <w:tcW w:w="9236" w:type="dxa"/>
            <w:gridSpan w:val="3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>В сфере оказания бесплатной юридической помощи и кадровым вопросам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D3E5F" w:rsidRPr="005652FD" w:rsidRDefault="00351F8A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Ларин</w:t>
            </w:r>
          </w:p>
          <w:p w:rsidR="00351F8A" w:rsidRPr="005652FD" w:rsidRDefault="00351F8A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Вячеслав Николаевич</w:t>
            </w:r>
          </w:p>
        </w:tc>
        <w:tc>
          <w:tcPr>
            <w:tcW w:w="5521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- вице-мэр, начальник общего отдела </w:t>
            </w:r>
          </w:p>
        </w:tc>
      </w:tr>
      <w:tr w:rsidR="006D3E5F" w:rsidRPr="005652FD" w:rsidTr="00135E4B">
        <w:tc>
          <w:tcPr>
            <w:tcW w:w="9236" w:type="dxa"/>
            <w:gridSpan w:val="3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 xml:space="preserve">В сфере образования, культуры, спорта, туризма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>и молодежной политики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FD">
              <w:rPr>
                <w:rFonts w:ascii="Times New Roman" w:hAnsi="Times New Roman"/>
                <w:sz w:val="24"/>
                <w:szCs w:val="24"/>
              </w:rPr>
              <w:t>Саулей</w:t>
            </w:r>
            <w:proofErr w:type="spellEnd"/>
            <w:r w:rsidRPr="0056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5521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- вице-мэр, директор департамента социального развития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Ткаченко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5521" w:type="dxa"/>
          </w:tcPr>
          <w:p w:rsidR="006D3E5F" w:rsidRPr="005652FD" w:rsidRDefault="006D3E5F" w:rsidP="0007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-</w:t>
            </w:r>
            <w:r w:rsidR="005652FD" w:rsidRPr="0056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2FD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5652FD" w:rsidRPr="00565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5652FD">
              <w:rPr>
                <w:rFonts w:ascii="Times New Roman" w:hAnsi="Times New Roman"/>
                <w:sz w:val="24"/>
                <w:szCs w:val="24"/>
              </w:rPr>
              <w:t xml:space="preserve"> директора департамента социального развития, начальник отдела образования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Марков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Антон Юрьевич</w:t>
            </w:r>
          </w:p>
        </w:tc>
        <w:tc>
          <w:tcPr>
            <w:tcW w:w="5521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- начальник отдела культуры, спорта, туризма и молодежной политики ЦОФМУС</w:t>
            </w:r>
          </w:p>
        </w:tc>
      </w:tr>
      <w:tr w:rsidR="006D3E5F" w:rsidRPr="005652FD" w:rsidTr="00135E4B">
        <w:tc>
          <w:tcPr>
            <w:tcW w:w="9236" w:type="dxa"/>
            <w:gridSpan w:val="3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 xml:space="preserve">В сфере владения, пользования и распоряжения имуществом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441FC6" w:rsidRPr="005652FD" w:rsidRDefault="00441FC6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Стариков </w:t>
            </w:r>
          </w:p>
          <w:p w:rsidR="006D3E5F" w:rsidRPr="005652FD" w:rsidRDefault="00441FC6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5521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- вице-мэр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</w:tcPr>
          <w:p w:rsidR="00441FC6" w:rsidRPr="005652FD" w:rsidRDefault="00441FC6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FD">
              <w:rPr>
                <w:rFonts w:ascii="Times New Roman" w:hAnsi="Times New Roman"/>
                <w:sz w:val="24"/>
                <w:szCs w:val="24"/>
              </w:rPr>
              <w:t>Соколюк</w:t>
            </w:r>
            <w:proofErr w:type="spellEnd"/>
            <w:r w:rsidRPr="0056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E5F" w:rsidRPr="005652FD" w:rsidRDefault="00441FC6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Виталий Николаевич</w:t>
            </w:r>
          </w:p>
        </w:tc>
        <w:tc>
          <w:tcPr>
            <w:tcW w:w="5521" w:type="dxa"/>
          </w:tcPr>
          <w:p w:rsidR="006D3E5F" w:rsidRPr="005652FD" w:rsidRDefault="006D3E5F" w:rsidP="00441F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- директор департамента по управлению муниципальным имуществом</w:t>
            </w:r>
            <w:r w:rsidR="00441FC6" w:rsidRPr="00565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3E5F" w:rsidRPr="005652FD" w:rsidTr="00135E4B">
        <w:tc>
          <w:tcPr>
            <w:tcW w:w="9236" w:type="dxa"/>
            <w:gridSpan w:val="3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>В сфере экономики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D3E5F" w:rsidRPr="005652FD" w:rsidRDefault="005652FD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FD">
              <w:rPr>
                <w:rFonts w:ascii="Times New Roman" w:hAnsi="Times New Roman"/>
                <w:sz w:val="24"/>
                <w:szCs w:val="24"/>
              </w:rPr>
              <w:t>Бочанова</w:t>
            </w:r>
            <w:proofErr w:type="spellEnd"/>
          </w:p>
          <w:p w:rsidR="005652FD" w:rsidRPr="005652FD" w:rsidRDefault="005652FD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Полина Александровна</w:t>
            </w:r>
          </w:p>
        </w:tc>
        <w:tc>
          <w:tcPr>
            <w:tcW w:w="5521" w:type="dxa"/>
          </w:tcPr>
          <w:p w:rsidR="000758EB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- начальник отдела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экономики и прогнозирования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5F" w:rsidRPr="005652FD" w:rsidTr="00135E4B">
        <w:tc>
          <w:tcPr>
            <w:tcW w:w="9236" w:type="dxa"/>
            <w:gridSpan w:val="3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>В сфере архитектуры, градостроительной деятельности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>и земельных отношений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Дронов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Василий Сергеевич</w:t>
            </w:r>
          </w:p>
        </w:tc>
        <w:tc>
          <w:tcPr>
            <w:tcW w:w="5521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- директор департамента архитектуры, градостроительной деятельности и землепользования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Грачева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5521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- заместитель директора департамента архитектуры, градостроительной деятельности и землепользования</w:t>
            </w:r>
          </w:p>
        </w:tc>
      </w:tr>
      <w:tr w:rsidR="006D3E5F" w:rsidRPr="005652FD" w:rsidTr="00135E4B">
        <w:tc>
          <w:tcPr>
            <w:tcW w:w="9236" w:type="dxa"/>
            <w:gridSpan w:val="3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>В сфере жилищных вопросов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2835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FD">
              <w:rPr>
                <w:rFonts w:ascii="Times New Roman" w:hAnsi="Times New Roman"/>
                <w:sz w:val="24"/>
                <w:szCs w:val="24"/>
              </w:rPr>
              <w:t>Товарчи</w:t>
            </w:r>
            <w:proofErr w:type="spellEnd"/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5521" w:type="dxa"/>
          </w:tcPr>
          <w:p w:rsidR="000758EB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- руководитель МБУ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«Центр жилищных отношений»</w:t>
            </w:r>
          </w:p>
        </w:tc>
      </w:tr>
      <w:tr w:rsidR="006D3E5F" w:rsidRPr="005652FD" w:rsidTr="00135E4B">
        <w:tc>
          <w:tcPr>
            <w:tcW w:w="9236" w:type="dxa"/>
            <w:gridSpan w:val="3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FD">
              <w:rPr>
                <w:rFonts w:ascii="Times New Roman" w:hAnsi="Times New Roman"/>
                <w:b/>
                <w:sz w:val="24"/>
                <w:szCs w:val="24"/>
              </w:rPr>
              <w:t>В сфере архивного дела</w:t>
            </w:r>
          </w:p>
        </w:tc>
      </w:tr>
      <w:tr w:rsidR="006D3E5F" w:rsidRPr="005652FD" w:rsidTr="000758EB">
        <w:tc>
          <w:tcPr>
            <w:tcW w:w="880" w:type="dxa"/>
          </w:tcPr>
          <w:p w:rsidR="006D3E5F" w:rsidRPr="005652FD" w:rsidRDefault="006D3E5F" w:rsidP="00135E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Белянцева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5521" w:type="dxa"/>
          </w:tcPr>
          <w:p w:rsidR="000758EB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 xml:space="preserve">- директор МБУ </w:t>
            </w:r>
          </w:p>
          <w:p w:rsidR="006D3E5F" w:rsidRPr="005652FD" w:rsidRDefault="006D3E5F" w:rsidP="00135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FD">
              <w:rPr>
                <w:rFonts w:ascii="Times New Roman" w:hAnsi="Times New Roman"/>
                <w:sz w:val="24"/>
                <w:szCs w:val="24"/>
              </w:rPr>
              <w:t>«Архив Анивского городского округа»</w:t>
            </w:r>
          </w:p>
        </w:tc>
      </w:tr>
    </w:tbl>
    <w:p w:rsidR="000C198A" w:rsidRPr="005652FD" w:rsidRDefault="000C198A" w:rsidP="005652FD">
      <w:pPr>
        <w:spacing w:after="0" w:line="240" w:lineRule="auto"/>
        <w:rPr>
          <w:sz w:val="24"/>
          <w:szCs w:val="24"/>
        </w:rPr>
      </w:pPr>
    </w:p>
    <w:sectPr w:rsidR="000C198A" w:rsidRPr="005652FD" w:rsidSect="009E492F">
      <w:headerReference w:type="even" r:id="rId8"/>
      <w:headerReference w:type="default" r:id="rId9"/>
      <w:pgSz w:w="11906" w:h="16838"/>
      <w:pgMar w:top="28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73" w:rsidRDefault="005D3B73">
      <w:r>
        <w:separator/>
      </w:r>
    </w:p>
  </w:endnote>
  <w:endnote w:type="continuationSeparator" w:id="0">
    <w:p w:rsidR="005D3B73" w:rsidRDefault="005D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73" w:rsidRDefault="005D3B73">
      <w:r>
        <w:separator/>
      </w:r>
    </w:p>
  </w:footnote>
  <w:footnote w:type="continuationSeparator" w:id="0">
    <w:p w:rsidR="005D3B73" w:rsidRDefault="005D3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8A" w:rsidRDefault="000C198A" w:rsidP="00281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198A" w:rsidRDefault="000C19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8A" w:rsidRDefault="000C19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22876"/>
    <w:multiLevelType w:val="hybridMultilevel"/>
    <w:tmpl w:val="A77CB004"/>
    <w:lvl w:ilvl="0" w:tplc="8850F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7512CD"/>
    <w:multiLevelType w:val="hybridMultilevel"/>
    <w:tmpl w:val="FE96852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75BB553F"/>
    <w:multiLevelType w:val="hybridMultilevel"/>
    <w:tmpl w:val="31863300"/>
    <w:lvl w:ilvl="0" w:tplc="60146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5C"/>
    <w:rsid w:val="000758EB"/>
    <w:rsid w:val="00081ADB"/>
    <w:rsid w:val="00096FBB"/>
    <w:rsid w:val="000A5066"/>
    <w:rsid w:val="000B1155"/>
    <w:rsid w:val="000B37E2"/>
    <w:rsid w:val="000C198A"/>
    <w:rsid w:val="000E19D2"/>
    <w:rsid w:val="000E3DE5"/>
    <w:rsid w:val="000E3EF5"/>
    <w:rsid w:val="001027FF"/>
    <w:rsid w:val="00111005"/>
    <w:rsid w:val="0011405E"/>
    <w:rsid w:val="001543E3"/>
    <w:rsid w:val="00175FF0"/>
    <w:rsid w:val="00186A56"/>
    <w:rsid w:val="001C0833"/>
    <w:rsid w:val="001E0E41"/>
    <w:rsid w:val="001F18AD"/>
    <w:rsid w:val="001F613F"/>
    <w:rsid w:val="0024785C"/>
    <w:rsid w:val="00277197"/>
    <w:rsid w:val="00281A6D"/>
    <w:rsid w:val="002A22ED"/>
    <w:rsid w:val="002F239C"/>
    <w:rsid w:val="00313CF4"/>
    <w:rsid w:val="00351F8A"/>
    <w:rsid w:val="00377FC2"/>
    <w:rsid w:val="00385A61"/>
    <w:rsid w:val="003B4679"/>
    <w:rsid w:val="00441FC6"/>
    <w:rsid w:val="00481AEA"/>
    <w:rsid w:val="0048216B"/>
    <w:rsid w:val="004862F3"/>
    <w:rsid w:val="004974F6"/>
    <w:rsid w:val="004B1004"/>
    <w:rsid w:val="004C1671"/>
    <w:rsid w:val="00506DB3"/>
    <w:rsid w:val="00510179"/>
    <w:rsid w:val="00525648"/>
    <w:rsid w:val="00534B71"/>
    <w:rsid w:val="005652FD"/>
    <w:rsid w:val="005820D7"/>
    <w:rsid w:val="005A0803"/>
    <w:rsid w:val="005D3B73"/>
    <w:rsid w:val="005E33A2"/>
    <w:rsid w:val="00603FBF"/>
    <w:rsid w:val="006705A6"/>
    <w:rsid w:val="00682DC6"/>
    <w:rsid w:val="006A5023"/>
    <w:rsid w:val="006D3E5F"/>
    <w:rsid w:val="006F62B5"/>
    <w:rsid w:val="00701336"/>
    <w:rsid w:val="00711B6B"/>
    <w:rsid w:val="0071492F"/>
    <w:rsid w:val="00717503"/>
    <w:rsid w:val="007723A7"/>
    <w:rsid w:val="00774206"/>
    <w:rsid w:val="0078791D"/>
    <w:rsid w:val="00787A1C"/>
    <w:rsid w:val="00872671"/>
    <w:rsid w:val="009148C1"/>
    <w:rsid w:val="009257BC"/>
    <w:rsid w:val="00952E07"/>
    <w:rsid w:val="00955C45"/>
    <w:rsid w:val="00961F29"/>
    <w:rsid w:val="00994BBF"/>
    <w:rsid w:val="00996534"/>
    <w:rsid w:val="009E492F"/>
    <w:rsid w:val="00A31FEA"/>
    <w:rsid w:val="00A34828"/>
    <w:rsid w:val="00A96869"/>
    <w:rsid w:val="00AA43B3"/>
    <w:rsid w:val="00AB7852"/>
    <w:rsid w:val="00AC682D"/>
    <w:rsid w:val="00AE7516"/>
    <w:rsid w:val="00B31FA8"/>
    <w:rsid w:val="00B378CF"/>
    <w:rsid w:val="00B47288"/>
    <w:rsid w:val="00B765B2"/>
    <w:rsid w:val="00BB721B"/>
    <w:rsid w:val="00BF15F1"/>
    <w:rsid w:val="00BF37C0"/>
    <w:rsid w:val="00C23C75"/>
    <w:rsid w:val="00C65338"/>
    <w:rsid w:val="00C81FF1"/>
    <w:rsid w:val="00CD7FC3"/>
    <w:rsid w:val="00D179AF"/>
    <w:rsid w:val="00D21007"/>
    <w:rsid w:val="00DC1931"/>
    <w:rsid w:val="00DF487A"/>
    <w:rsid w:val="00E35A07"/>
    <w:rsid w:val="00E62EFC"/>
    <w:rsid w:val="00E70546"/>
    <w:rsid w:val="00E805FA"/>
    <w:rsid w:val="00E84FDE"/>
    <w:rsid w:val="00EC2305"/>
    <w:rsid w:val="00F73436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00AAA4-740B-4845-9926-BE051769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C2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7503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7503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rsid w:val="0024785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24785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478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F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F62B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1543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492F"/>
    <w:rPr>
      <w:rFonts w:cs="Times New Roman"/>
      <w:lang w:eastAsia="en-US"/>
    </w:rPr>
  </w:style>
  <w:style w:type="character" w:styleId="a7">
    <w:name w:val="page number"/>
    <w:basedOn w:val="a0"/>
    <w:uiPriority w:val="99"/>
    <w:rsid w:val="001543E3"/>
    <w:rPr>
      <w:rFonts w:cs="Times New Roman"/>
    </w:rPr>
  </w:style>
  <w:style w:type="paragraph" w:styleId="a8">
    <w:name w:val="footer"/>
    <w:basedOn w:val="a"/>
    <w:link w:val="a9"/>
    <w:uiPriority w:val="99"/>
    <w:rsid w:val="000A50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492F"/>
    <w:rPr>
      <w:rFonts w:cs="Times New Roman"/>
      <w:lang w:eastAsia="en-US"/>
    </w:rPr>
  </w:style>
  <w:style w:type="paragraph" w:customStyle="1" w:styleId="Textbody">
    <w:name w:val="Text body"/>
    <w:basedOn w:val="a"/>
    <w:rsid w:val="00D2100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Татьяна Сергеевна Ким</cp:lastModifiedBy>
  <cp:revision>2</cp:revision>
  <cp:lastPrinted>2025-07-09T21:47:00Z</cp:lastPrinted>
  <dcterms:created xsi:type="dcterms:W3CDTF">2025-07-22T22:11:00Z</dcterms:created>
  <dcterms:modified xsi:type="dcterms:W3CDTF">2025-07-22T22:11:00Z</dcterms:modified>
</cp:coreProperties>
</file>